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DD" w:rsidRPr="00F20863" w:rsidRDefault="00F20863" w:rsidP="00FF6FC9">
      <w:pPr>
        <w:suppressAutoHyphens/>
        <w:spacing w:after="0" w:line="240" w:lineRule="auto"/>
        <w:contextualSpacing/>
        <w:rPr>
          <w:rFonts w:ascii="Arial" w:eastAsia="Times New Roman" w:hAnsi="Arial" w:cs="Arial"/>
          <w:sz w:val="24"/>
          <w:szCs w:val="24"/>
          <w:lang w:eastAsia="zh-CN"/>
        </w:rPr>
      </w:pPr>
      <w:r w:rsidRPr="00F20863">
        <w:rPr>
          <w:rFonts w:ascii="Arial" w:eastAsia="Times New Roman" w:hAnsi="Arial" w:cs="Arial"/>
          <w:sz w:val="24"/>
          <w:szCs w:val="24"/>
          <w:lang w:eastAsia="zh-CN"/>
        </w:rPr>
        <w:t>Dr. Birgit Rothenberg, TU Dortmund, Zentrum für Hochschulbildung//DoBuS</w:t>
      </w:r>
    </w:p>
    <w:p w:rsidR="00F20863" w:rsidRPr="00F20863" w:rsidRDefault="00F20863" w:rsidP="00FF6FC9">
      <w:pPr>
        <w:suppressAutoHyphens/>
        <w:spacing w:after="0" w:line="240" w:lineRule="auto"/>
        <w:contextualSpacing/>
        <w:rPr>
          <w:rFonts w:ascii="Arial" w:eastAsia="Times New Roman" w:hAnsi="Arial" w:cs="Arial"/>
          <w:sz w:val="24"/>
          <w:szCs w:val="24"/>
          <w:lang w:eastAsia="zh-CN"/>
        </w:rPr>
      </w:pPr>
    </w:p>
    <w:p w:rsidR="00FF6FC9" w:rsidRPr="00F20863" w:rsidRDefault="00FF6FC9" w:rsidP="00FF6FC9">
      <w:pPr>
        <w:suppressAutoHyphens/>
        <w:spacing w:after="0" w:line="240" w:lineRule="auto"/>
        <w:contextualSpacing/>
        <w:rPr>
          <w:rFonts w:ascii="Arial" w:eastAsia="Times New Roman" w:hAnsi="Arial" w:cs="Arial"/>
          <w:b/>
          <w:sz w:val="28"/>
          <w:szCs w:val="28"/>
          <w:lang w:eastAsia="zh-CN"/>
        </w:rPr>
      </w:pPr>
      <w:r w:rsidRPr="00F20863">
        <w:rPr>
          <w:rFonts w:ascii="Arial" w:eastAsia="Times New Roman" w:hAnsi="Arial" w:cs="Arial"/>
          <w:b/>
          <w:sz w:val="28"/>
          <w:szCs w:val="28"/>
          <w:lang w:eastAsia="zh-CN"/>
        </w:rPr>
        <w:t>Selbstbestimmt Leben als Thema der Disability Studies</w:t>
      </w:r>
    </w:p>
    <w:p w:rsidR="00FF6FC9" w:rsidRPr="00F20863" w:rsidRDefault="00FF6FC9" w:rsidP="00FF6FC9">
      <w:pPr>
        <w:suppressAutoHyphens/>
        <w:spacing w:after="0" w:line="240" w:lineRule="auto"/>
        <w:ind w:left="1440"/>
        <w:contextualSpacing/>
        <w:rPr>
          <w:rFonts w:ascii="Arial" w:eastAsia="Times New Roman" w:hAnsi="Arial" w:cs="Arial"/>
          <w:sz w:val="24"/>
          <w:szCs w:val="24"/>
          <w:lang w:eastAsia="zh-CN"/>
        </w:rPr>
      </w:pPr>
    </w:p>
    <w:p w:rsidR="00F20863" w:rsidRDefault="00FF6FC9" w:rsidP="00F20863">
      <w:pPr>
        <w:suppressAutoHyphens/>
        <w:spacing w:after="0" w:line="360" w:lineRule="auto"/>
        <w:rPr>
          <w:rFonts w:ascii="Arial" w:eastAsia="Calibri" w:hAnsi="Arial" w:cs="Arial"/>
          <w:sz w:val="24"/>
          <w:szCs w:val="24"/>
        </w:rPr>
      </w:pPr>
      <w:r w:rsidRPr="00F20863">
        <w:rPr>
          <w:rFonts w:ascii="Arial" w:eastAsia="Calibri" w:hAnsi="Arial" w:cs="Arial"/>
          <w:sz w:val="24"/>
          <w:szCs w:val="24"/>
        </w:rPr>
        <w:t>Der Beitrag folgt de</w:t>
      </w:r>
      <w:r w:rsidR="004541BB">
        <w:rPr>
          <w:rFonts w:ascii="Arial" w:eastAsia="Calibri" w:hAnsi="Arial" w:cs="Arial"/>
          <w:sz w:val="24"/>
          <w:szCs w:val="24"/>
        </w:rPr>
        <w:t>n</w:t>
      </w:r>
      <w:r w:rsidRPr="00F20863">
        <w:rPr>
          <w:rFonts w:ascii="Arial" w:eastAsia="Calibri" w:hAnsi="Arial" w:cs="Arial"/>
          <w:sz w:val="24"/>
          <w:szCs w:val="24"/>
        </w:rPr>
        <w:t xml:space="preserve"> These</w:t>
      </w:r>
      <w:r w:rsidR="004541BB">
        <w:rPr>
          <w:rFonts w:ascii="Arial" w:eastAsia="Calibri" w:hAnsi="Arial" w:cs="Arial"/>
          <w:sz w:val="24"/>
          <w:szCs w:val="24"/>
        </w:rPr>
        <w:t>n</w:t>
      </w:r>
      <w:r w:rsidRPr="00F20863">
        <w:rPr>
          <w:rFonts w:ascii="Arial" w:eastAsia="Calibri" w:hAnsi="Arial" w:cs="Arial"/>
          <w:sz w:val="24"/>
          <w:szCs w:val="24"/>
        </w:rPr>
        <w:t xml:space="preserve">: </w:t>
      </w:r>
    </w:p>
    <w:p w:rsidR="004541BB" w:rsidRDefault="00FF6FC9" w:rsidP="004541BB">
      <w:pPr>
        <w:pStyle w:val="Listenabsatz"/>
        <w:numPr>
          <w:ilvl w:val="0"/>
          <w:numId w:val="2"/>
        </w:numPr>
        <w:suppressAutoHyphens/>
        <w:spacing w:after="0" w:line="360" w:lineRule="auto"/>
        <w:rPr>
          <w:rFonts w:ascii="Arial" w:eastAsia="Calibri" w:hAnsi="Arial" w:cs="Arial"/>
          <w:sz w:val="24"/>
          <w:szCs w:val="24"/>
        </w:rPr>
      </w:pPr>
      <w:r w:rsidRPr="004541BB">
        <w:rPr>
          <w:rFonts w:ascii="Arial" w:eastAsia="Calibri" w:hAnsi="Arial" w:cs="Arial"/>
          <w:sz w:val="24"/>
          <w:szCs w:val="24"/>
        </w:rPr>
        <w:t>Forschungen der Disability Studies tragen zur Reflektion und Validierung alternativer Konzepte aus der Selbstbestimmt Leben-Bewegung sowie zu deren Reputation bei</w:t>
      </w:r>
      <w:r w:rsidR="00F20863" w:rsidRPr="004541BB">
        <w:rPr>
          <w:rFonts w:ascii="Arial" w:eastAsia="Calibri" w:hAnsi="Arial" w:cs="Arial"/>
          <w:sz w:val="24"/>
          <w:szCs w:val="24"/>
        </w:rPr>
        <w:t>.</w:t>
      </w:r>
      <w:r w:rsidRPr="004541BB">
        <w:rPr>
          <w:rFonts w:ascii="Arial" w:eastAsia="Calibri" w:hAnsi="Arial" w:cs="Arial"/>
          <w:sz w:val="24"/>
          <w:szCs w:val="24"/>
        </w:rPr>
        <w:t xml:space="preserve"> </w:t>
      </w:r>
    </w:p>
    <w:p w:rsidR="004541BB" w:rsidRDefault="00F20863" w:rsidP="004541BB">
      <w:pPr>
        <w:pStyle w:val="Listenabsatz"/>
        <w:numPr>
          <w:ilvl w:val="0"/>
          <w:numId w:val="2"/>
        </w:numPr>
        <w:suppressAutoHyphens/>
        <w:spacing w:after="0" w:line="360" w:lineRule="auto"/>
        <w:rPr>
          <w:rFonts w:ascii="Arial" w:eastAsia="Calibri" w:hAnsi="Arial" w:cs="Arial"/>
          <w:sz w:val="24"/>
          <w:szCs w:val="24"/>
        </w:rPr>
      </w:pPr>
      <w:r w:rsidRPr="004541BB">
        <w:rPr>
          <w:rFonts w:ascii="Arial" w:eastAsia="Calibri" w:hAnsi="Arial" w:cs="Arial"/>
          <w:sz w:val="24"/>
          <w:szCs w:val="24"/>
        </w:rPr>
        <w:t>Die</w:t>
      </w:r>
      <w:r w:rsidR="00FF6FC9" w:rsidRPr="004541BB">
        <w:rPr>
          <w:rFonts w:ascii="Arial" w:eastAsia="Calibri" w:hAnsi="Arial" w:cs="Arial"/>
          <w:sz w:val="24"/>
          <w:szCs w:val="24"/>
        </w:rPr>
        <w:t xml:space="preserve"> Lehre </w:t>
      </w:r>
      <w:r w:rsidRPr="004541BB">
        <w:rPr>
          <w:rFonts w:ascii="Arial" w:eastAsia="Calibri" w:hAnsi="Arial" w:cs="Arial"/>
          <w:sz w:val="24"/>
          <w:szCs w:val="24"/>
        </w:rPr>
        <w:t xml:space="preserve">von wissenschaftlichen Mitarbeitenden, Lehrbeauftragten und Professor*innen aus den Disability Studies trägt </w:t>
      </w:r>
      <w:r w:rsidR="00FF6FC9" w:rsidRPr="004541BB">
        <w:rPr>
          <w:rFonts w:ascii="Arial" w:eastAsia="Calibri" w:hAnsi="Arial" w:cs="Arial"/>
          <w:sz w:val="24"/>
          <w:szCs w:val="24"/>
        </w:rPr>
        <w:t>behindertenpolitisch geprägtes Behinderungsverständnis in die Qualifizierung von Studierenden.</w:t>
      </w:r>
      <w:r w:rsidRPr="004541BB">
        <w:rPr>
          <w:rFonts w:ascii="Arial" w:eastAsia="Calibri" w:hAnsi="Arial" w:cs="Arial"/>
          <w:sz w:val="24"/>
          <w:szCs w:val="24"/>
        </w:rPr>
        <w:t xml:space="preserve"> </w:t>
      </w:r>
    </w:p>
    <w:p w:rsidR="004541BB" w:rsidRDefault="00F20863" w:rsidP="004541BB">
      <w:pPr>
        <w:pStyle w:val="Listenabsatz"/>
        <w:numPr>
          <w:ilvl w:val="0"/>
          <w:numId w:val="2"/>
        </w:numPr>
        <w:suppressAutoHyphens/>
        <w:spacing w:after="0" w:line="360" w:lineRule="auto"/>
        <w:rPr>
          <w:rFonts w:ascii="Arial" w:eastAsia="Calibri" w:hAnsi="Arial" w:cs="Arial"/>
          <w:sz w:val="24"/>
          <w:szCs w:val="24"/>
        </w:rPr>
      </w:pPr>
      <w:r w:rsidRPr="004541BB">
        <w:rPr>
          <w:rFonts w:ascii="Arial" w:eastAsia="Calibri" w:hAnsi="Arial" w:cs="Arial"/>
          <w:sz w:val="24"/>
          <w:szCs w:val="24"/>
        </w:rPr>
        <w:t>Dies gilt für (behinderte und nichtbehinderte) akademisch gebildete Fachkräfte für unterschiedliche Arbeitsgebiete</w:t>
      </w:r>
      <w:r w:rsidR="00D32AFA" w:rsidRPr="004541BB">
        <w:rPr>
          <w:rFonts w:ascii="Arial" w:eastAsia="Calibri" w:hAnsi="Arial" w:cs="Arial"/>
          <w:sz w:val="24"/>
          <w:szCs w:val="24"/>
        </w:rPr>
        <w:t xml:space="preserve"> und Berufsfelder</w:t>
      </w:r>
      <w:r w:rsidRPr="004541BB">
        <w:rPr>
          <w:rFonts w:ascii="Arial" w:eastAsia="Calibri" w:hAnsi="Arial" w:cs="Arial"/>
          <w:sz w:val="24"/>
          <w:szCs w:val="24"/>
        </w:rPr>
        <w:t xml:space="preserve">, aktuell insbesondere </w:t>
      </w:r>
      <w:r w:rsidR="00D32AFA" w:rsidRPr="004541BB">
        <w:rPr>
          <w:rFonts w:ascii="Arial" w:eastAsia="Calibri" w:hAnsi="Arial" w:cs="Arial"/>
          <w:sz w:val="24"/>
          <w:szCs w:val="24"/>
        </w:rPr>
        <w:t xml:space="preserve">für </w:t>
      </w:r>
      <w:r w:rsidRPr="004541BB">
        <w:rPr>
          <w:rFonts w:ascii="Arial" w:eastAsia="Calibri" w:hAnsi="Arial" w:cs="Arial"/>
          <w:sz w:val="24"/>
          <w:szCs w:val="24"/>
        </w:rPr>
        <w:t>den Sozialbereich, die Schule</w:t>
      </w:r>
      <w:r w:rsidR="00D32AFA" w:rsidRPr="004541BB">
        <w:rPr>
          <w:rFonts w:ascii="Arial" w:eastAsia="Calibri" w:hAnsi="Arial" w:cs="Arial"/>
          <w:sz w:val="24"/>
          <w:szCs w:val="24"/>
        </w:rPr>
        <w:t>n</w:t>
      </w:r>
      <w:r w:rsidRPr="004541BB">
        <w:rPr>
          <w:rFonts w:ascii="Arial" w:eastAsia="Calibri" w:hAnsi="Arial" w:cs="Arial"/>
          <w:sz w:val="24"/>
          <w:szCs w:val="24"/>
        </w:rPr>
        <w:t>, die Behindertenhilfe</w:t>
      </w:r>
      <w:r w:rsidR="00775C49">
        <w:rPr>
          <w:rFonts w:ascii="Arial" w:eastAsia="Calibri" w:hAnsi="Arial" w:cs="Arial"/>
          <w:sz w:val="24"/>
          <w:szCs w:val="24"/>
        </w:rPr>
        <w:t>, z.B. die EUT-Beratungsstellen</w:t>
      </w:r>
      <w:r w:rsidR="004541BB" w:rsidRPr="004541BB">
        <w:rPr>
          <w:rFonts w:ascii="Arial" w:eastAsia="Calibri" w:hAnsi="Arial" w:cs="Arial"/>
          <w:sz w:val="24"/>
          <w:szCs w:val="24"/>
        </w:rPr>
        <w:t xml:space="preserve">. </w:t>
      </w:r>
    </w:p>
    <w:p w:rsidR="00FF6FC9" w:rsidRPr="004541BB" w:rsidRDefault="00D32AFA" w:rsidP="004541BB">
      <w:pPr>
        <w:pStyle w:val="Listenabsatz"/>
        <w:numPr>
          <w:ilvl w:val="0"/>
          <w:numId w:val="2"/>
        </w:numPr>
        <w:suppressAutoHyphens/>
        <w:spacing w:after="0" w:line="360" w:lineRule="auto"/>
        <w:rPr>
          <w:rFonts w:ascii="Arial" w:eastAsia="Calibri" w:hAnsi="Arial" w:cs="Arial"/>
          <w:sz w:val="24"/>
          <w:szCs w:val="24"/>
        </w:rPr>
      </w:pPr>
      <w:r w:rsidRPr="004541BB">
        <w:rPr>
          <w:rFonts w:ascii="Arial" w:eastAsia="Calibri" w:hAnsi="Arial" w:cs="Arial"/>
          <w:sz w:val="24"/>
          <w:szCs w:val="24"/>
        </w:rPr>
        <w:t>Dies hat aber auch Bedeutung für den behinderten akademisch qualifizierten „Nachwuchs“ für die Organisationen und Angebote der Selbstbestimmt Leben-Bewegung selbst.</w:t>
      </w:r>
    </w:p>
    <w:p w:rsidR="00714659" w:rsidRDefault="004541BB" w:rsidP="00F20863">
      <w:pPr>
        <w:suppressAutoHyphens/>
        <w:spacing w:after="0" w:line="360" w:lineRule="auto"/>
        <w:rPr>
          <w:rFonts w:ascii="Arial" w:eastAsia="Calibri" w:hAnsi="Arial" w:cs="Arial"/>
          <w:sz w:val="24"/>
          <w:szCs w:val="24"/>
        </w:rPr>
      </w:pPr>
      <w:r>
        <w:rPr>
          <w:rFonts w:ascii="Arial" w:eastAsia="Calibri" w:hAnsi="Arial" w:cs="Arial"/>
          <w:sz w:val="24"/>
          <w:szCs w:val="24"/>
        </w:rPr>
        <w:t>Das Vorbereitungsteam der DisKo18 konstatier</w:t>
      </w:r>
      <w:r w:rsidR="00714659">
        <w:rPr>
          <w:rFonts w:ascii="Arial" w:eastAsia="Calibri" w:hAnsi="Arial" w:cs="Arial"/>
          <w:sz w:val="24"/>
          <w:szCs w:val="24"/>
        </w:rPr>
        <w:t>t</w:t>
      </w:r>
      <w:r>
        <w:rPr>
          <w:rFonts w:ascii="Arial" w:eastAsia="Calibri" w:hAnsi="Arial" w:cs="Arial"/>
          <w:sz w:val="24"/>
          <w:szCs w:val="24"/>
        </w:rPr>
        <w:t>, dass seit Anfang der 2000er Jahre verschiedene Institute mit Bezug zu den Disability Studies und einzelne Professuren mit expliziter Denomination oder Teildenomination „Disabil</w:t>
      </w:r>
      <w:r w:rsidR="00714659">
        <w:rPr>
          <w:rFonts w:ascii="Arial" w:eastAsia="Calibri" w:hAnsi="Arial" w:cs="Arial"/>
          <w:sz w:val="24"/>
          <w:szCs w:val="24"/>
        </w:rPr>
        <w:t>i</w:t>
      </w:r>
      <w:r>
        <w:rPr>
          <w:rFonts w:ascii="Arial" w:eastAsia="Calibri" w:hAnsi="Arial" w:cs="Arial"/>
          <w:sz w:val="24"/>
          <w:szCs w:val="24"/>
        </w:rPr>
        <w:t>ty Studies“ entstanden sind</w:t>
      </w:r>
      <w:r w:rsidR="00714659">
        <w:rPr>
          <w:rFonts w:ascii="Arial" w:eastAsia="Calibri" w:hAnsi="Arial" w:cs="Arial"/>
          <w:sz w:val="24"/>
          <w:szCs w:val="24"/>
        </w:rPr>
        <w:t xml:space="preserve">, aber die Verankerung im akademischen Bereich noch ungenügend </w:t>
      </w:r>
      <w:r w:rsidR="008D2BC2">
        <w:rPr>
          <w:rFonts w:ascii="Arial" w:eastAsia="Calibri" w:hAnsi="Arial" w:cs="Arial"/>
          <w:sz w:val="24"/>
          <w:szCs w:val="24"/>
        </w:rPr>
        <w:t>ist</w:t>
      </w:r>
      <w:r w:rsidR="00714659">
        <w:rPr>
          <w:rFonts w:ascii="Arial" w:eastAsia="Calibri" w:hAnsi="Arial" w:cs="Arial"/>
          <w:sz w:val="24"/>
          <w:szCs w:val="24"/>
        </w:rPr>
        <w:t xml:space="preserve">. </w:t>
      </w:r>
    </w:p>
    <w:p w:rsidR="00714659" w:rsidRDefault="00714659" w:rsidP="00F20863">
      <w:pPr>
        <w:suppressAutoHyphens/>
        <w:spacing w:after="0" w:line="360" w:lineRule="auto"/>
        <w:rPr>
          <w:rFonts w:ascii="Arial" w:eastAsia="Calibri" w:hAnsi="Arial" w:cs="Arial"/>
          <w:sz w:val="24"/>
          <w:szCs w:val="24"/>
        </w:rPr>
      </w:pPr>
      <w:r>
        <w:rPr>
          <w:rFonts w:ascii="Arial" w:eastAsia="Calibri" w:hAnsi="Arial" w:cs="Arial"/>
          <w:sz w:val="24"/>
          <w:szCs w:val="24"/>
        </w:rPr>
        <w:t>Ich teile diese Aussage, habe aber folgende ergänzende These:</w:t>
      </w:r>
    </w:p>
    <w:p w:rsidR="004541BB" w:rsidRPr="00714659" w:rsidRDefault="00714659" w:rsidP="00714659">
      <w:pPr>
        <w:pStyle w:val="Listenabsatz"/>
        <w:numPr>
          <w:ilvl w:val="0"/>
          <w:numId w:val="3"/>
        </w:numPr>
        <w:suppressAutoHyphens/>
        <w:spacing w:after="0" w:line="360" w:lineRule="auto"/>
        <w:rPr>
          <w:rFonts w:ascii="Arial" w:eastAsia="Calibri" w:hAnsi="Arial" w:cs="Arial"/>
          <w:sz w:val="24"/>
          <w:szCs w:val="24"/>
        </w:rPr>
      </w:pPr>
      <w:r w:rsidRPr="00714659">
        <w:rPr>
          <w:rFonts w:ascii="Arial" w:eastAsia="Calibri" w:hAnsi="Arial" w:cs="Arial"/>
          <w:sz w:val="24"/>
          <w:szCs w:val="24"/>
        </w:rPr>
        <w:t>Diese Institute und Professuren mit Bezug oder sogar (Teil-)Denomination „Disability Studies</w:t>
      </w:r>
      <w:r w:rsidR="008D2BC2">
        <w:rPr>
          <w:rFonts w:ascii="Arial" w:eastAsia="Calibri" w:hAnsi="Arial" w:cs="Arial"/>
          <w:sz w:val="24"/>
          <w:szCs w:val="24"/>
        </w:rPr>
        <w:t>“</w:t>
      </w:r>
      <w:r w:rsidRPr="00714659">
        <w:rPr>
          <w:rFonts w:ascii="Arial" w:eastAsia="Calibri" w:hAnsi="Arial" w:cs="Arial"/>
          <w:sz w:val="24"/>
          <w:szCs w:val="24"/>
        </w:rPr>
        <w:t xml:space="preserve"> sind erkämpft worden und sind – wie auch sonst im Wissenschaftssystem - die sichtbar gewordene Spitze einer akademischen Pyramide.</w:t>
      </w:r>
      <w:r w:rsidR="004541BB" w:rsidRPr="00714659">
        <w:rPr>
          <w:rFonts w:ascii="Arial" w:eastAsia="Calibri" w:hAnsi="Arial" w:cs="Arial"/>
          <w:sz w:val="24"/>
          <w:szCs w:val="24"/>
        </w:rPr>
        <w:t xml:space="preserve"> </w:t>
      </w:r>
    </w:p>
    <w:p w:rsidR="00775C49" w:rsidRDefault="00FF6FC9" w:rsidP="00775C49">
      <w:pPr>
        <w:spacing w:after="200" w:line="360" w:lineRule="auto"/>
        <w:rPr>
          <w:rFonts w:ascii="Arial" w:eastAsia="Calibri" w:hAnsi="Arial" w:cs="Arial"/>
          <w:sz w:val="24"/>
          <w:szCs w:val="24"/>
        </w:rPr>
      </w:pPr>
      <w:r w:rsidRPr="00F20863">
        <w:rPr>
          <w:rFonts w:ascii="Arial" w:eastAsia="Calibri" w:hAnsi="Arial" w:cs="Arial"/>
          <w:sz w:val="24"/>
          <w:szCs w:val="24"/>
        </w:rPr>
        <w:t xml:space="preserve">Als behinderte Wissenschaftlerin, deren Wissenschaftsverständnis und auch deren behindertenpolitische Sozialisation geprägt sind von der Auseinandersetzung mit diskriminierenden Lebensbedingungen und aussondernden Hilfesystemen zum </w:t>
      </w:r>
      <w:r w:rsidR="00714659">
        <w:rPr>
          <w:rFonts w:ascii="Arial" w:eastAsia="Calibri" w:hAnsi="Arial" w:cs="Arial"/>
          <w:sz w:val="24"/>
          <w:szCs w:val="24"/>
        </w:rPr>
        <w:t>e</w:t>
      </w:r>
      <w:r w:rsidRPr="00F20863">
        <w:rPr>
          <w:rFonts w:ascii="Arial" w:eastAsia="Calibri" w:hAnsi="Arial" w:cs="Arial"/>
          <w:sz w:val="24"/>
          <w:szCs w:val="24"/>
        </w:rPr>
        <w:t xml:space="preserve">inen und dem in Forschung und Lehre vorherrschendem Menschenbild und Behinderungsverständnis der 1970er und 1980er Jahre zum anderen, gehöre ich zur ersten Generation der Disability-Studies-Wissenschaftler*innen in Deutschland. Themen </w:t>
      </w:r>
      <w:r w:rsidR="00D32AFA">
        <w:rPr>
          <w:rFonts w:ascii="Arial" w:eastAsia="Calibri" w:hAnsi="Arial" w:cs="Arial"/>
          <w:sz w:val="24"/>
          <w:szCs w:val="24"/>
        </w:rPr>
        <w:t>meiner</w:t>
      </w:r>
      <w:r w:rsidRPr="00F20863">
        <w:rPr>
          <w:rFonts w:ascii="Arial" w:eastAsia="Calibri" w:hAnsi="Arial" w:cs="Arial"/>
          <w:sz w:val="24"/>
          <w:szCs w:val="24"/>
        </w:rPr>
        <w:t xml:space="preserve"> Forschung und Lehre ergaben sich stets aus Themenstellungen der Selbstbestimmt Leben-Bewegung, zu alternativen Konzepten aus der Bewegung wie </w:t>
      </w:r>
      <w:r w:rsidRPr="00F20863">
        <w:rPr>
          <w:rFonts w:ascii="Arial" w:eastAsia="Calibri" w:hAnsi="Arial" w:cs="Arial"/>
          <w:sz w:val="24"/>
          <w:szCs w:val="24"/>
        </w:rPr>
        <w:lastRenderedPageBreak/>
        <w:t xml:space="preserve">Persönlicher Assistenz, Peer </w:t>
      </w:r>
      <w:proofErr w:type="spellStart"/>
      <w:r w:rsidRPr="00F20863">
        <w:rPr>
          <w:rFonts w:ascii="Arial" w:eastAsia="Calibri" w:hAnsi="Arial" w:cs="Arial"/>
          <w:sz w:val="24"/>
          <w:szCs w:val="24"/>
        </w:rPr>
        <w:t>Counseling</w:t>
      </w:r>
      <w:proofErr w:type="spellEnd"/>
      <w:r w:rsidRPr="00F20863">
        <w:rPr>
          <w:rFonts w:ascii="Arial" w:eastAsia="Calibri" w:hAnsi="Arial" w:cs="Arial"/>
          <w:sz w:val="24"/>
          <w:szCs w:val="24"/>
        </w:rPr>
        <w:t xml:space="preserve"> oder Arbeitsassistenz, zur „alten/neuen“ Eugenik- und Euthanasiediskussion, zu Fragen des inklusionsorientierten Lernens und Lehrens oder auch zu Modellen Unterstützten Wohnens und Begleiteter Elternschaft für Personen, denen diese selbstgewählten Lebensformen wegen ihrer Beeinträchtigung verwehrt wurden und oft auch noch werden. </w:t>
      </w:r>
      <w:r w:rsidR="00714659">
        <w:rPr>
          <w:rFonts w:ascii="Arial" w:eastAsia="Calibri" w:hAnsi="Arial" w:cs="Arial"/>
          <w:sz w:val="24"/>
          <w:szCs w:val="24"/>
        </w:rPr>
        <w:t xml:space="preserve">Die Forschungsprojekte waren oft klein, </w:t>
      </w:r>
      <w:r w:rsidR="00B50A91">
        <w:rPr>
          <w:rFonts w:ascii="Arial" w:eastAsia="Calibri" w:hAnsi="Arial" w:cs="Arial"/>
          <w:sz w:val="24"/>
          <w:szCs w:val="24"/>
        </w:rPr>
        <w:t>über</w:t>
      </w:r>
      <w:r w:rsidR="00714659">
        <w:rPr>
          <w:rFonts w:ascii="Arial" w:eastAsia="Calibri" w:hAnsi="Arial" w:cs="Arial"/>
          <w:sz w:val="24"/>
          <w:szCs w:val="24"/>
        </w:rPr>
        <w:t xml:space="preserve"> Jahre </w:t>
      </w:r>
      <w:r w:rsidR="00B50A91">
        <w:rPr>
          <w:rFonts w:ascii="Arial" w:eastAsia="Calibri" w:hAnsi="Arial" w:cs="Arial"/>
          <w:sz w:val="24"/>
          <w:szCs w:val="24"/>
        </w:rPr>
        <w:t xml:space="preserve">lediglich </w:t>
      </w:r>
      <w:r w:rsidR="00714659">
        <w:rPr>
          <w:rFonts w:ascii="Arial" w:eastAsia="Calibri" w:hAnsi="Arial" w:cs="Arial"/>
          <w:sz w:val="24"/>
          <w:szCs w:val="24"/>
        </w:rPr>
        <w:t xml:space="preserve">aus Eigenmitteln des </w:t>
      </w:r>
      <w:r w:rsidR="00B50A91">
        <w:rPr>
          <w:rFonts w:ascii="Arial" w:eastAsia="Calibri" w:hAnsi="Arial" w:cs="Arial"/>
          <w:sz w:val="24"/>
          <w:szCs w:val="24"/>
        </w:rPr>
        <w:t xml:space="preserve">Lehrstuhls oder des </w:t>
      </w:r>
      <w:r w:rsidR="00714659">
        <w:rPr>
          <w:rFonts w:ascii="Arial" w:eastAsia="Calibri" w:hAnsi="Arial" w:cs="Arial"/>
          <w:sz w:val="24"/>
          <w:szCs w:val="24"/>
        </w:rPr>
        <w:t xml:space="preserve">Arbeitsgebiets </w:t>
      </w:r>
      <w:r w:rsidR="00B50A91">
        <w:rPr>
          <w:rFonts w:ascii="Arial" w:eastAsia="Calibri" w:hAnsi="Arial" w:cs="Arial"/>
          <w:sz w:val="24"/>
          <w:szCs w:val="24"/>
        </w:rPr>
        <w:t>oder aus</w:t>
      </w:r>
      <w:r w:rsidR="00714659">
        <w:rPr>
          <w:rFonts w:ascii="Arial" w:eastAsia="Calibri" w:hAnsi="Arial" w:cs="Arial"/>
          <w:sz w:val="24"/>
          <w:szCs w:val="24"/>
        </w:rPr>
        <w:t xml:space="preserve"> speziellen Hochschultöpfen finanziert, so Befragungen zur „Arbeitsassi</w:t>
      </w:r>
      <w:r w:rsidR="00B50A91">
        <w:rPr>
          <w:rFonts w:ascii="Arial" w:eastAsia="Calibri" w:hAnsi="Arial" w:cs="Arial"/>
          <w:sz w:val="24"/>
          <w:szCs w:val="24"/>
        </w:rPr>
        <w:t>s</w:t>
      </w:r>
      <w:r w:rsidR="00714659">
        <w:rPr>
          <w:rFonts w:ascii="Arial" w:eastAsia="Calibri" w:hAnsi="Arial" w:cs="Arial"/>
          <w:sz w:val="24"/>
          <w:szCs w:val="24"/>
        </w:rPr>
        <w:t>t</w:t>
      </w:r>
      <w:r w:rsidR="00B50A91">
        <w:rPr>
          <w:rFonts w:ascii="Arial" w:eastAsia="Calibri" w:hAnsi="Arial" w:cs="Arial"/>
          <w:sz w:val="24"/>
          <w:szCs w:val="24"/>
        </w:rPr>
        <w:t>e</w:t>
      </w:r>
      <w:r w:rsidR="00714659">
        <w:rPr>
          <w:rFonts w:ascii="Arial" w:eastAsia="Calibri" w:hAnsi="Arial" w:cs="Arial"/>
          <w:sz w:val="24"/>
          <w:szCs w:val="24"/>
        </w:rPr>
        <w:t>nz</w:t>
      </w:r>
      <w:r w:rsidR="00B50A91">
        <w:rPr>
          <w:rFonts w:ascii="Arial" w:eastAsia="Calibri" w:hAnsi="Arial" w:cs="Arial"/>
          <w:sz w:val="24"/>
          <w:szCs w:val="24"/>
        </w:rPr>
        <w:t xml:space="preserve">“, zur </w:t>
      </w:r>
      <w:r w:rsidR="002B6A01">
        <w:rPr>
          <w:rFonts w:ascii="Arial" w:eastAsia="Calibri" w:hAnsi="Arial" w:cs="Arial"/>
          <w:sz w:val="24"/>
          <w:szCs w:val="24"/>
        </w:rPr>
        <w:t>„</w:t>
      </w:r>
      <w:r w:rsidR="00B50A91">
        <w:rPr>
          <w:rFonts w:ascii="Arial" w:eastAsia="Calibri" w:hAnsi="Arial" w:cs="Arial"/>
          <w:sz w:val="24"/>
          <w:szCs w:val="24"/>
        </w:rPr>
        <w:t>Situation behinderter Studierender</w:t>
      </w:r>
      <w:r w:rsidR="002B6A01">
        <w:rPr>
          <w:rFonts w:ascii="Arial" w:eastAsia="Calibri" w:hAnsi="Arial" w:cs="Arial"/>
          <w:sz w:val="24"/>
          <w:szCs w:val="24"/>
        </w:rPr>
        <w:t>“</w:t>
      </w:r>
      <w:r w:rsidR="00B50A91">
        <w:rPr>
          <w:rFonts w:ascii="Arial" w:eastAsia="Calibri" w:hAnsi="Arial" w:cs="Arial"/>
          <w:sz w:val="24"/>
          <w:szCs w:val="24"/>
        </w:rPr>
        <w:t xml:space="preserve"> oder zum </w:t>
      </w:r>
      <w:r w:rsidR="002B6A01">
        <w:rPr>
          <w:rFonts w:ascii="Arial" w:eastAsia="Calibri" w:hAnsi="Arial" w:cs="Arial"/>
          <w:sz w:val="24"/>
          <w:szCs w:val="24"/>
        </w:rPr>
        <w:t>„</w:t>
      </w:r>
      <w:r w:rsidR="00B50A91">
        <w:rPr>
          <w:rFonts w:ascii="Arial" w:eastAsia="Calibri" w:hAnsi="Arial" w:cs="Arial"/>
          <w:sz w:val="24"/>
          <w:szCs w:val="24"/>
        </w:rPr>
        <w:t>Selbstverständnis von behinderten Männern und Frauen mit Bedarf an personellen Hilfen zu Selbstbestimmung/Fremdbestimmung und zu ihrer Strategiekompetenz</w:t>
      </w:r>
      <w:r w:rsidR="002B6A01">
        <w:rPr>
          <w:rFonts w:ascii="Arial" w:eastAsia="Calibri" w:hAnsi="Arial" w:cs="Arial"/>
          <w:sz w:val="24"/>
          <w:szCs w:val="24"/>
        </w:rPr>
        <w:t>“</w:t>
      </w:r>
      <w:r w:rsidR="00B50A91">
        <w:rPr>
          <w:rFonts w:ascii="Arial" w:eastAsia="Calibri" w:hAnsi="Arial" w:cs="Arial"/>
          <w:sz w:val="24"/>
          <w:szCs w:val="24"/>
        </w:rPr>
        <w:t xml:space="preserve">. Erst seit ca. 10 Jahren gelang es, Forschungsgelder für eigene Projekte einzuwerben, z.B. für die Begleitforschung des Aufbaus von Unterstützungsangeboten der </w:t>
      </w:r>
      <w:r w:rsidR="002B6A01">
        <w:rPr>
          <w:rFonts w:ascii="Arial" w:eastAsia="Calibri" w:hAnsi="Arial" w:cs="Arial"/>
          <w:sz w:val="24"/>
          <w:szCs w:val="24"/>
        </w:rPr>
        <w:t>„</w:t>
      </w:r>
      <w:r w:rsidR="00B50A91">
        <w:rPr>
          <w:rFonts w:ascii="Arial" w:eastAsia="Calibri" w:hAnsi="Arial" w:cs="Arial"/>
          <w:sz w:val="24"/>
          <w:szCs w:val="24"/>
        </w:rPr>
        <w:t>Begleiteten Elternschaft</w:t>
      </w:r>
      <w:r w:rsidR="002B6A01">
        <w:rPr>
          <w:rFonts w:ascii="Arial" w:eastAsia="Calibri" w:hAnsi="Arial" w:cs="Arial"/>
          <w:sz w:val="24"/>
          <w:szCs w:val="24"/>
        </w:rPr>
        <w:t>“</w:t>
      </w:r>
      <w:r w:rsidR="00B50A91">
        <w:rPr>
          <w:rFonts w:ascii="Arial" w:eastAsia="Calibri" w:hAnsi="Arial" w:cs="Arial"/>
          <w:sz w:val="24"/>
          <w:szCs w:val="24"/>
        </w:rPr>
        <w:t xml:space="preserve">. Auch Anfragen für Evaluationen von Modellprojekten aus dem Selbstbestimmt Leben-Spektrum stammen aus dieser Zeit. Ganz </w:t>
      </w:r>
      <w:r w:rsidR="002B6A01">
        <w:rPr>
          <w:rFonts w:ascii="Arial" w:eastAsia="Calibri" w:hAnsi="Arial" w:cs="Arial"/>
          <w:sz w:val="24"/>
          <w:szCs w:val="24"/>
        </w:rPr>
        <w:t>jung ist das Interesse anderer Forscher*innen, die Expertise und das doppelte Expertent</w:t>
      </w:r>
      <w:r w:rsidR="008D2BC2">
        <w:rPr>
          <w:rFonts w:ascii="Arial" w:eastAsia="Calibri" w:hAnsi="Arial" w:cs="Arial"/>
          <w:sz w:val="24"/>
          <w:szCs w:val="24"/>
        </w:rPr>
        <w:t>um</w:t>
      </w:r>
      <w:r w:rsidR="002B6A01">
        <w:rPr>
          <w:rFonts w:ascii="Arial" w:eastAsia="Calibri" w:hAnsi="Arial" w:cs="Arial"/>
          <w:sz w:val="24"/>
          <w:szCs w:val="24"/>
        </w:rPr>
        <w:t xml:space="preserve"> in ihre Forschungsprojekte mit aufzunehmen, so aktuell in „</w:t>
      </w:r>
      <w:proofErr w:type="spellStart"/>
      <w:r w:rsidR="002B6A01">
        <w:rPr>
          <w:rFonts w:ascii="Arial" w:eastAsia="Calibri" w:hAnsi="Arial" w:cs="Arial"/>
          <w:sz w:val="24"/>
          <w:szCs w:val="24"/>
        </w:rPr>
        <w:t>DoProfil</w:t>
      </w:r>
      <w:proofErr w:type="spellEnd"/>
      <w:r w:rsidR="002B6A01">
        <w:rPr>
          <w:rFonts w:ascii="Arial" w:eastAsia="Calibri" w:hAnsi="Arial" w:cs="Arial"/>
          <w:sz w:val="24"/>
          <w:szCs w:val="24"/>
        </w:rPr>
        <w:t>“</w:t>
      </w:r>
      <w:r w:rsidR="00775C49">
        <w:rPr>
          <w:rFonts w:ascii="Arial" w:eastAsia="Calibri" w:hAnsi="Arial" w:cs="Arial"/>
          <w:sz w:val="24"/>
          <w:szCs w:val="24"/>
        </w:rPr>
        <w:t xml:space="preserve"> (</w:t>
      </w:r>
      <w:r w:rsidR="00775C49" w:rsidRPr="00775C49">
        <w:rPr>
          <w:rFonts w:ascii="Arial" w:eastAsia="Calibri" w:hAnsi="Arial" w:cs="Arial"/>
          <w:sz w:val="24"/>
          <w:szCs w:val="24"/>
        </w:rPr>
        <w:t>Das Dortmunder Profil für inklusionsorientierte Lehrer/-</w:t>
      </w:r>
      <w:proofErr w:type="spellStart"/>
      <w:r w:rsidR="00775C49" w:rsidRPr="00775C49">
        <w:rPr>
          <w:rFonts w:ascii="Arial" w:eastAsia="Calibri" w:hAnsi="Arial" w:cs="Arial"/>
          <w:sz w:val="24"/>
          <w:szCs w:val="24"/>
        </w:rPr>
        <w:t>innenbildung</w:t>
      </w:r>
      <w:proofErr w:type="spellEnd"/>
      <w:r w:rsidR="00775C49" w:rsidRPr="00775C49">
        <w:rPr>
          <w:rFonts w:ascii="Arial" w:eastAsia="Calibri" w:hAnsi="Arial" w:cs="Arial"/>
          <w:sz w:val="24"/>
          <w:szCs w:val="24"/>
        </w:rPr>
        <w:t>)</w:t>
      </w:r>
      <w:r w:rsidR="00775C49">
        <w:rPr>
          <w:rFonts w:ascii="Arial" w:eastAsia="Calibri" w:hAnsi="Arial" w:cs="Arial"/>
          <w:sz w:val="24"/>
          <w:szCs w:val="24"/>
        </w:rPr>
        <w:t xml:space="preserve"> mit dem Teilprojekt „Inklusion inklusiv lehren“.</w:t>
      </w:r>
    </w:p>
    <w:p w:rsidR="00804174" w:rsidRDefault="00775C49" w:rsidP="00775C49">
      <w:pPr>
        <w:spacing w:after="200" w:line="360" w:lineRule="auto"/>
        <w:rPr>
          <w:rFonts w:ascii="Arial" w:eastAsia="Calibri" w:hAnsi="Arial" w:cs="Arial"/>
          <w:sz w:val="24"/>
          <w:szCs w:val="24"/>
        </w:rPr>
      </w:pPr>
      <w:r>
        <w:rPr>
          <w:rFonts w:ascii="Arial" w:eastAsia="Calibri" w:hAnsi="Arial" w:cs="Arial"/>
          <w:sz w:val="24"/>
          <w:szCs w:val="24"/>
        </w:rPr>
        <w:t>Schwerpunkt meiner Arbeit war aber nicht die Wissenschaft, sondern die Unterstützung behinderter Studieninteressierter und Studierender</w:t>
      </w:r>
      <w:r w:rsidR="000656FC">
        <w:rPr>
          <w:rFonts w:ascii="Arial" w:eastAsia="Calibri" w:hAnsi="Arial" w:cs="Arial"/>
          <w:sz w:val="24"/>
          <w:szCs w:val="24"/>
        </w:rPr>
        <w:t xml:space="preserve"> im exkludierenden Hochschulsystem, der Abbau konkreter Barrieren in der Hochschulbildung sowie die Umgestaltung von Hochschulen zu inklusionsorientierten Bildungseinrichtungen. Wissend um die Rahmenbedingungen an deutschen Hochschulen für behinderte Studierende zolle ich denjenigen Respekt, die es geschafft haben, sich in diesem Wissenschaftsbetrieb erfolgreich für eine Professur zu qualifizieren und denjenigen,</w:t>
      </w:r>
      <w:r w:rsidR="008D2BC2">
        <w:rPr>
          <w:rFonts w:ascii="Arial" w:eastAsia="Calibri" w:hAnsi="Arial" w:cs="Arial"/>
          <w:sz w:val="24"/>
          <w:szCs w:val="24"/>
        </w:rPr>
        <w:t xml:space="preserve"> denen es lang,</w:t>
      </w:r>
      <w:r w:rsidR="000656FC">
        <w:rPr>
          <w:rFonts w:ascii="Arial" w:eastAsia="Calibri" w:hAnsi="Arial" w:cs="Arial"/>
          <w:sz w:val="24"/>
          <w:szCs w:val="24"/>
        </w:rPr>
        <w:t xml:space="preserve"> eine Denomination einer Forschungsstelle oder eines Lehrstuhls „Disability Studies“ zu erreichen</w:t>
      </w:r>
      <w:r w:rsidR="002B1D0A">
        <w:rPr>
          <w:rFonts w:ascii="Arial" w:eastAsia="Calibri" w:hAnsi="Arial" w:cs="Arial"/>
          <w:sz w:val="24"/>
          <w:szCs w:val="24"/>
        </w:rPr>
        <w:t xml:space="preserve">, manchmal in Personal-Union. </w:t>
      </w:r>
    </w:p>
    <w:p w:rsidR="00804174" w:rsidRDefault="002B1D0A" w:rsidP="00804174">
      <w:pPr>
        <w:pStyle w:val="Listenabsatz"/>
        <w:numPr>
          <w:ilvl w:val="0"/>
          <w:numId w:val="3"/>
        </w:numPr>
        <w:spacing w:after="200" w:line="360" w:lineRule="auto"/>
        <w:rPr>
          <w:rFonts w:ascii="Arial" w:eastAsia="Calibri" w:hAnsi="Arial" w:cs="Arial"/>
          <w:sz w:val="24"/>
          <w:szCs w:val="24"/>
        </w:rPr>
      </w:pPr>
      <w:r w:rsidRPr="00804174">
        <w:rPr>
          <w:rFonts w:ascii="Arial" w:eastAsia="Calibri" w:hAnsi="Arial" w:cs="Arial"/>
          <w:sz w:val="24"/>
          <w:szCs w:val="24"/>
        </w:rPr>
        <w:t xml:space="preserve">Mir ist es wichtig, dass wir nicht nur auf diese Spitze der akademischen Pyramide schauen - es gibt diese DS-Wissenschaftler*innen auch im wissenschaftlichen Mittelbau. </w:t>
      </w:r>
    </w:p>
    <w:p w:rsidR="002B1D0A" w:rsidRPr="00804174" w:rsidRDefault="002B1D0A" w:rsidP="00804174">
      <w:pPr>
        <w:spacing w:after="200" w:line="360" w:lineRule="auto"/>
        <w:rPr>
          <w:rFonts w:ascii="Arial" w:eastAsia="Calibri" w:hAnsi="Arial" w:cs="Arial"/>
          <w:sz w:val="24"/>
          <w:szCs w:val="24"/>
        </w:rPr>
      </w:pPr>
      <w:r w:rsidRPr="00804174">
        <w:rPr>
          <w:rFonts w:ascii="Arial" w:eastAsia="Calibri" w:hAnsi="Arial" w:cs="Arial"/>
          <w:sz w:val="24"/>
          <w:szCs w:val="24"/>
        </w:rPr>
        <w:t xml:space="preserve">Aber die Situation des behinderten wissenschaftlichen Nachwuchses ist trotz zarter Versuche der letzten Jahre (DFG-Förderkriterien, PROMI-Projekt, AKTIF-Projekt) </w:t>
      </w:r>
      <w:r w:rsidRPr="00804174">
        <w:rPr>
          <w:rFonts w:ascii="Arial" w:eastAsia="Calibri" w:hAnsi="Arial" w:cs="Arial"/>
          <w:sz w:val="24"/>
          <w:szCs w:val="24"/>
        </w:rPr>
        <w:lastRenderedPageBreak/>
        <w:t>immer noch äußerst prekär</w:t>
      </w:r>
      <w:r w:rsidR="00804174" w:rsidRPr="00804174">
        <w:rPr>
          <w:rFonts w:ascii="Arial" w:eastAsia="Calibri" w:hAnsi="Arial" w:cs="Arial"/>
          <w:sz w:val="24"/>
          <w:szCs w:val="24"/>
        </w:rPr>
        <w:t xml:space="preserve"> (Richter 2016; </w:t>
      </w:r>
      <w:proofErr w:type="spellStart"/>
      <w:r w:rsidR="00804174" w:rsidRPr="00804174">
        <w:rPr>
          <w:rFonts w:ascii="Arial" w:eastAsia="Calibri" w:hAnsi="Arial" w:cs="Arial"/>
          <w:sz w:val="24"/>
          <w:szCs w:val="24"/>
        </w:rPr>
        <w:t>BuWiN</w:t>
      </w:r>
      <w:proofErr w:type="spellEnd"/>
      <w:r w:rsidR="00804174" w:rsidRPr="00804174">
        <w:rPr>
          <w:rFonts w:ascii="Arial" w:eastAsia="Calibri" w:hAnsi="Arial" w:cs="Arial"/>
          <w:sz w:val="24"/>
          <w:szCs w:val="24"/>
        </w:rPr>
        <w:t xml:space="preserve">-Bericht BMBF). </w:t>
      </w:r>
      <w:r w:rsidRPr="00804174">
        <w:rPr>
          <w:rFonts w:ascii="Arial" w:eastAsia="Calibri" w:hAnsi="Arial" w:cs="Arial"/>
          <w:sz w:val="24"/>
          <w:szCs w:val="24"/>
        </w:rPr>
        <w:t>Es gilt, sie wahrzunehmen und ihre Position zu stärken.</w:t>
      </w:r>
    </w:p>
    <w:p w:rsidR="00804174" w:rsidRDefault="002B1D0A" w:rsidP="00804174">
      <w:pPr>
        <w:spacing w:after="200" w:line="360" w:lineRule="auto"/>
        <w:rPr>
          <w:rFonts w:ascii="Arial" w:eastAsia="Calibri" w:hAnsi="Arial" w:cs="Arial"/>
          <w:sz w:val="24"/>
          <w:szCs w:val="24"/>
        </w:rPr>
      </w:pPr>
      <w:r>
        <w:rPr>
          <w:rFonts w:ascii="Arial" w:eastAsia="Calibri" w:hAnsi="Arial" w:cs="Arial"/>
          <w:sz w:val="24"/>
          <w:szCs w:val="24"/>
        </w:rPr>
        <w:t xml:space="preserve">Ich teile die Einschätzung von </w:t>
      </w:r>
      <w:r w:rsidRPr="00F20863">
        <w:rPr>
          <w:rFonts w:ascii="Arial" w:eastAsia="Calibri" w:hAnsi="Arial" w:cs="Arial"/>
          <w:sz w:val="24"/>
          <w:szCs w:val="24"/>
        </w:rPr>
        <w:t>Gerben De Jong</w:t>
      </w:r>
      <w:r>
        <w:rPr>
          <w:rFonts w:ascii="Arial" w:eastAsia="Calibri" w:hAnsi="Arial" w:cs="Arial"/>
          <w:sz w:val="24"/>
          <w:szCs w:val="24"/>
        </w:rPr>
        <w:t xml:space="preserve"> a</w:t>
      </w:r>
      <w:r w:rsidR="00AC5476" w:rsidRPr="00F20863">
        <w:rPr>
          <w:rFonts w:ascii="Arial" w:eastAsia="Calibri" w:hAnsi="Arial" w:cs="Arial"/>
          <w:sz w:val="24"/>
          <w:szCs w:val="24"/>
        </w:rPr>
        <w:t xml:space="preserve">uf dem </w:t>
      </w:r>
      <w:r w:rsidR="00DA555F">
        <w:rPr>
          <w:rFonts w:ascii="Arial" w:eastAsia="Calibri" w:hAnsi="Arial" w:cs="Arial"/>
          <w:sz w:val="24"/>
          <w:szCs w:val="24"/>
        </w:rPr>
        <w:t>i</w:t>
      </w:r>
      <w:r w:rsidRPr="00F20863">
        <w:rPr>
          <w:rFonts w:ascii="Arial" w:eastAsia="Calibri" w:hAnsi="Arial" w:cs="Arial"/>
          <w:sz w:val="24"/>
          <w:szCs w:val="24"/>
        </w:rPr>
        <w:t>nternationale</w:t>
      </w:r>
      <w:r w:rsidR="00DA555F">
        <w:rPr>
          <w:rFonts w:ascii="Arial" w:eastAsia="Calibri" w:hAnsi="Arial" w:cs="Arial"/>
          <w:sz w:val="24"/>
          <w:szCs w:val="24"/>
        </w:rPr>
        <w:t>n</w:t>
      </w:r>
      <w:r w:rsidRPr="00F20863">
        <w:rPr>
          <w:rFonts w:ascii="Arial" w:eastAsia="Calibri" w:hAnsi="Arial" w:cs="Arial"/>
          <w:sz w:val="24"/>
          <w:szCs w:val="24"/>
        </w:rPr>
        <w:t xml:space="preserve"> </w:t>
      </w:r>
      <w:r w:rsidR="00AC5476" w:rsidRPr="00F20863">
        <w:rPr>
          <w:rFonts w:ascii="Arial" w:eastAsia="Calibri" w:hAnsi="Arial" w:cs="Arial"/>
          <w:sz w:val="24"/>
          <w:szCs w:val="24"/>
        </w:rPr>
        <w:t>VIF-Kongress: "Behindernde Hilfe oder Selbstbestimmung der Behinderten - Neue Wege gemeindenaher Hilfen zum selbstständigen Leben"</w:t>
      </w:r>
      <w:r w:rsidR="00DA555F">
        <w:rPr>
          <w:rFonts w:ascii="Arial" w:eastAsia="Calibri" w:hAnsi="Arial" w:cs="Arial"/>
          <w:sz w:val="24"/>
          <w:szCs w:val="24"/>
        </w:rPr>
        <w:t>. Er konstatierte 1</w:t>
      </w:r>
      <w:r w:rsidR="00AC5476" w:rsidRPr="00F20863">
        <w:rPr>
          <w:rFonts w:ascii="Arial" w:eastAsia="Calibri" w:hAnsi="Arial" w:cs="Arial"/>
          <w:sz w:val="24"/>
          <w:szCs w:val="24"/>
        </w:rPr>
        <w:t>982</w:t>
      </w:r>
      <w:r w:rsidR="00DA555F">
        <w:rPr>
          <w:rFonts w:ascii="Arial" w:eastAsia="Calibri" w:hAnsi="Arial" w:cs="Arial"/>
          <w:sz w:val="24"/>
          <w:szCs w:val="24"/>
        </w:rPr>
        <w:t>: „</w:t>
      </w:r>
      <w:r w:rsidR="00DA555F" w:rsidRPr="00804174">
        <w:rPr>
          <w:rFonts w:ascii="Arial" w:eastAsia="Calibri" w:hAnsi="Arial" w:cs="Arial"/>
          <w:sz w:val="24"/>
          <w:szCs w:val="24"/>
        </w:rPr>
        <w:t>Die wichtigste Aufgabe der Wissenschaft besteht weder in technischen Hilfsangeboten noch in der Vermittlung technischen Wissens an die Studenten. Sie besteht vielmehr in der Aufgabe, die IL-Bewegung mit der sie legitimierenden wissenschaftlichen Basis zu versehen.“ Er sah 1982 Parallelen in Deutschland zur Entwicklung der Independent-Living-Bewegung „wie vor Jahren in den USA“. Aber zu diesem Zeitpunkt hoffte er auf Programme zur Förderung des behinderten wissenschaftlichen Nachwuchses im amerikanischen Hochschulsystem</w:t>
      </w:r>
      <w:r w:rsidR="008D2BC2">
        <w:rPr>
          <w:rFonts w:ascii="Arial" w:eastAsia="Calibri" w:hAnsi="Arial" w:cs="Arial"/>
          <w:sz w:val="24"/>
          <w:szCs w:val="24"/>
        </w:rPr>
        <w:t>, um dann sagen zu können</w:t>
      </w:r>
      <w:r w:rsidR="00DA555F" w:rsidRPr="00804174">
        <w:rPr>
          <w:rFonts w:ascii="Arial" w:eastAsia="Calibri" w:hAnsi="Arial" w:cs="Arial"/>
          <w:sz w:val="24"/>
          <w:szCs w:val="24"/>
        </w:rPr>
        <w:t xml:space="preserve">: </w:t>
      </w:r>
    </w:p>
    <w:p w:rsidR="00DA555F" w:rsidRPr="00804174" w:rsidRDefault="00DA555F" w:rsidP="00804174">
      <w:pPr>
        <w:spacing w:after="200" w:line="360" w:lineRule="auto"/>
        <w:rPr>
          <w:rFonts w:ascii="Arial" w:eastAsia="Calibri" w:hAnsi="Arial" w:cs="Arial"/>
          <w:sz w:val="24"/>
          <w:szCs w:val="24"/>
        </w:rPr>
      </w:pPr>
      <w:r w:rsidRPr="00804174">
        <w:rPr>
          <w:rFonts w:ascii="Arial" w:eastAsia="Calibri" w:hAnsi="Arial" w:cs="Arial"/>
          <w:sz w:val="24"/>
          <w:szCs w:val="24"/>
        </w:rPr>
        <w:t>„Nach weiteren fünf Jahren hoffe ich nicht mit Schweigen antworten zu müssen, wenn ich nach einem behinderten Akademiker oder Forscher gefragt werde.“</w:t>
      </w:r>
    </w:p>
    <w:p w:rsidR="00BF4854" w:rsidRPr="00804174" w:rsidRDefault="00BF4854" w:rsidP="00804174">
      <w:pPr>
        <w:spacing w:after="200" w:line="360" w:lineRule="auto"/>
        <w:rPr>
          <w:rFonts w:ascii="Arial" w:eastAsia="Calibri" w:hAnsi="Arial" w:cs="Arial"/>
          <w:sz w:val="24"/>
          <w:szCs w:val="24"/>
        </w:rPr>
      </w:pPr>
    </w:p>
    <w:p w:rsidR="00D6166F" w:rsidRPr="00F20863" w:rsidRDefault="00D6166F">
      <w:pPr>
        <w:rPr>
          <w:rFonts w:ascii="Arial" w:hAnsi="Arial" w:cs="Arial"/>
        </w:rPr>
      </w:pPr>
      <w:bookmarkStart w:id="0" w:name="_GoBack"/>
      <w:bookmarkEnd w:id="0"/>
    </w:p>
    <w:sectPr w:rsidR="00D6166F" w:rsidRPr="00F208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E3C"/>
    <w:multiLevelType w:val="hybridMultilevel"/>
    <w:tmpl w:val="7C7C3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E0EF2"/>
    <w:multiLevelType w:val="hybridMultilevel"/>
    <w:tmpl w:val="074C5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E568B2"/>
    <w:multiLevelType w:val="hybridMultilevel"/>
    <w:tmpl w:val="60307E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C9"/>
    <w:rsid w:val="000656FC"/>
    <w:rsid w:val="001F0BF7"/>
    <w:rsid w:val="002B1D0A"/>
    <w:rsid w:val="002B6A01"/>
    <w:rsid w:val="003851D0"/>
    <w:rsid w:val="004541BB"/>
    <w:rsid w:val="00653EC6"/>
    <w:rsid w:val="006F04C8"/>
    <w:rsid w:val="00714659"/>
    <w:rsid w:val="00775C49"/>
    <w:rsid w:val="00804174"/>
    <w:rsid w:val="00842D43"/>
    <w:rsid w:val="008D2BC2"/>
    <w:rsid w:val="00AC5476"/>
    <w:rsid w:val="00B0673C"/>
    <w:rsid w:val="00B50A91"/>
    <w:rsid w:val="00BE033F"/>
    <w:rsid w:val="00BF4854"/>
    <w:rsid w:val="00CE23C3"/>
    <w:rsid w:val="00D32AFA"/>
    <w:rsid w:val="00D6166F"/>
    <w:rsid w:val="00DA555F"/>
    <w:rsid w:val="00E665DD"/>
    <w:rsid w:val="00F20863"/>
    <w:rsid w:val="00F67E5E"/>
    <w:rsid w:val="00FC5C45"/>
    <w:rsid w:val="00FF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B23E"/>
  <w15:chartTrackingRefBased/>
  <w15:docId w15:val="{CC625AB3-0948-4EB3-A1D7-FBB7784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4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75C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6FC9"/>
    <w:rPr>
      <w:sz w:val="16"/>
      <w:szCs w:val="16"/>
    </w:rPr>
  </w:style>
  <w:style w:type="paragraph" w:styleId="Kommentartext">
    <w:name w:val="annotation text"/>
    <w:basedOn w:val="Standard"/>
    <w:link w:val="KommentartextZchn"/>
    <w:uiPriority w:val="99"/>
    <w:semiHidden/>
    <w:unhideWhenUsed/>
    <w:rsid w:val="00FF6FC9"/>
    <w:pPr>
      <w:suppressAutoHyphens/>
      <w:spacing w:after="0" w:line="240" w:lineRule="auto"/>
    </w:pPr>
    <w:rPr>
      <w:rFonts w:ascii="Times New Roman" w:eastAsia="Times New Roman" w:hAnsi="Times New Roman" w:cs="Times New Roman"/>
      <w:sz w:val="20"/>
      <w:szCs w:val="20"/>
      <w:lang w:eastAsia="zh-CN"/>
    </w:rPr>
  </w:style>
  <w:style w:type="character" w:customStyle="1" w:styleId="KommentartextZchn">
    <w:name w:val="Kommentartext Zchn"/>
    <w:basedOn w:val="Absatz-Standardschriftart"/>
    <w:link w:val="Kommentartext"/>
    <w:uiPriority w:val="99"/>
    <w:semiHidden/>
    <w:rsid w:val="00FF6FC9"/>
    <w:rPr>
      <w:rFonts w:ascii="Times New Roman" w:eastAsia="Times New Roman" w:hAnsi="Times New Roman" w:cs="Times New Roman"/>
      <w:sz w:val="20"/>
      <w:szCs w:val="20"/>
      <w:lang w:eastAsia="zh-CN"/>
    </w:rPr>
  </w:style>
  <w:style w:type="paragraph" w:styleId="Sprechblasentext">
    <w:name w:val="Balloon Text"/>
    <w:basedOn w:val="Standard"/>
    <w:link w:val="SprechblasentextZchn"/>
    <w:uiPriority w:val="99"/>
    <w:semiHidden/>
    <w:unhideWhenUsed/>
    <w:rsid w:val="00FF6F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FC9"/>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F4854"/>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4541BB"/>
    <w:pPr>
      <w:ind w:left="720"/>
      <w:contextualSpacing/>
    </w:pPr>
  </w:style>
  <w:style w:type="character" w:customStyle="1" w:styleId="berschrift3Zchn">
    <w:name w:val="Überschrift 3 Zchn"/>
    <w:basedOn w:val="Absatz-Standardschriftart"/>
    <w:link w:val="berschrift3"/>
    <w:uiPriority w:val="9"/>
    <w:semiHidden/>
    <w:rsid w:val="00775C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92073">
      <w:bodyDiv w:val="1"/>
      <w:marLeft w:val="0"/>
      <w:marRight w:val="0"/>
      <w:marTop w:val="0"/>
      <w:marBottom w:val="0"/>
      <w:divBdr>
        <w:top w:val="none" w:sz="0" w:space="0" w:color="auto"/>
        <w:left w:val="none" w:sz="0" w:space="0" w:color="auto"/>
        <w:bottom w:val="none" w:sz="0" w:space="0" w:color="auto"/>
        <w:right w:val="none" w:sz="0" w:space="0" w:color="auto"/>
      </w:divBdr>
      <w:divsChild>
        <w:div w:id="1663965733">
          <w:marLeft w:val="0"/>
          <w:marRight w:val="0"/>
          <w:marTop w:val="0"/>
          <w:marBottom w:val="0"/>
          <w:divBdr>
            <w:top w:val="none" w:sz="0" w:space="0" w:color="auto"/>
            <w:left w:val="none" w:sz="0" w:space="0" w:color="auto"/>
            <w:bottom w:val="none" w:sz="0" w:space="0" w:color="auto"/>
            <w:right w:val="none" w:sz="0" w:space="0" w:color="auto"/>
          </w:divBdr>
        </w:div>
        <w:div w:id="289675832">
          <w:marLeft w:val="0"/>
          <w:marRight w:val="0"/>
          <w:marTop w:val="0"/>
          <w:marBottom w:val="0"/>
          <w:divBdr>
            <w:top w:val="none" w:sz="0" w:space="0" w:color="auto"/>
            <w:left w:val="none" w:sz="0" w:space="0" w:color="auto"/>
            <w:bottom w:val="none" w:sz="0" w:space="0" w:color="auto"/>
            <w:right w:val="none" w:sz="0" w:space="0" w:color="auto"/>
          </w:divBdr>
        </w:div>
        <w:div w:id="1788887052">
          <w:marLeft w:val="0"/>
          <w:marRight w:val="0"/>
          <w:marTop w:val="0"/>
          <w:marBottom w:val="0"/>
          <w:divBdr>
            <w:top w:val="none" w:sz="0" w:space="0" w:color="auto"/>
            <w:left w:val="none" w:sz="0" w:space="0" w:color="auto"/>
            <w:bottom w:val="none" w:sz="0" w:space="0" w:color="auto"/>
            <w:right w:val="none" w:sz="0" w:space="0" w:color="auto"/>
          </w:divBdr>
        </w:div>
        <w:div w:id="853567978">
          <w:marLeft w:val="0"/>
          <w:marRight w:val="0"/>
          <w:marTop w:val="0"/>
          <w:marBottom w:val="0"/>
          <w:divBdr>
            <w:top w:val="none" w:sz="0" w:space="0" w:color="auto"/>
            <w:left w:val="none" w:sz="0" w:space="0" w:color="auto"/>
            <w:bottom w:val="none" w:sz="0" w:space="0" w:color="auto"/>
            <w:right w:val="none" w:sz="0" w:space="0" w:color="auto"/>
          </w:divBdr>
        </w:div>
        <w:div w:id="1401631672">
          <w:marLeft w:val="0"/>
          <w:marRight w:val="0"/>
          <w:marTop w:val="0"/>
          <w:marBottom w:val="0"/>
          <w:divBdr>
            <w:top w:val="none" w:sz="0" w:space="0" w:color="auto"/>
            <w:left w:val="none" w:sz="0" w:space="0" w:color="auto"/>
            <w:bottom w:val="none" w:sz="0" w:space="0" w:color="auto"/>
            <w:right w:val="none" w:sz="0" w:space="0" w:color="auto"/>
          </w:divBdr>
        </w:div>
        <w:div w:id="528569144">
          <w:marLeft w:val="0"/>
          <w:marRight w:val="0"/>
          <w:marTop w:val="0"/>
          <w:marBottom w:val="0"/>
          <w:divBdr>
            <w:top w:val="none" w:sz="0" w:space="0" w:color="auto"/>
            <w:left w:val="none" w:sz="0" w:space="0" w:color="auto"/>
            <w:bottom w:val="none" w:sz="0" w:space="0" w:color="auto"/>
            <w:right w:val="none" w:sz="0" w:space="0" w:color="auto"/>
          </w:divBdr>
        </w:div>
        <w:div w:id="859586223">
          <w:marLeft w:val="0"/>
          <w:marRight w:val="0"/>
          <w:marTop w:val="0"/>
          <w:marBottom w:val="0"/>
          <w:divBdr>
            <w:top w:val="none" w:sz="0" w:space="0" w:color="auto"/>
            <w:left w:val="none" w:sz="0" w:space="0" w:color="auto"/>
            <w:bottom w:val="none" w:sz="0" w:space="0" w:color="auto"/>
            <w:right w:val="none" w:sz="0" w:space="0" w:color="auto"/>
          </w:divBdr>
        </w:div>
        <w:div w:id="1683781746">
          <w:marLeft w:val="0"/>
          <w:marRight w:val="0"/>
          <w:marTop w:val="0"/>
          <w:marBottom w:val="0"/>
          <w:divBdr>
            <w:top w:val="none" w:sz="0" w:space="0" w:color="auto"/>
            <w:left w:val="none" w:sz="0" w:space="0" w:color="auto"/>
            <w:bottom w:val="none" w:sz="0" w:space="0" w:color="auto"/>
            <w:right w:val="none" w:sz="0" w:space="0" w:color="auto"/>
          </w:divBdr>
        </w:div>
        <w:div w:id="1652902971">
          <w:marLeft w:val="0"/>
          <w:marRight w:val="0"/>
          <w:marTop w:val="0"/>
          <w:marBottom w:val="0"/>
          <w:divBdr>
            <w:top w:val="none" w:sz="0" w:space="0" w:color="auto"/>
            <w:left w:val="none" w:sz="0" w:space="0" w:color="auto"/>
            <w:bottom w:val="none" w:sz="0" w:space="0" w:color="auto"/>
            <w:right w:val="none" w:sz="0" w:space="0" w:color="auto"/>
          </w:divBdr>
        </w:div>
        <w:div w:id="410736106">
          <w:marLeft w:val="0"/>
          <w:marRight w:val="0"/>
          <w:marTop w:val="0"/>
          <w:marBottom w:val="0"/>
          <w:divBdr>
            <w:top w:val="none" w:sz="0" w:space="0" w:color="auto"/>
            <w:left w:val="none" w:sz="0" w:space="0" w:color="auto"/>
            <w:bottom w:val="none" w:sz="0" w:space="0" w:color="auto"/>
            <w:right w:val="none" w:sz="0" w:space="0" w:color="auto"/>
          </w:divBdr>
        </w:div>
        <w:div w:id="545918806">
          <w:marLeft w:val="0"/>
          <w:marRight w:val="0"/>
          <w:marTop w:val="0"/>
          <w:marBottom w:val="0"/>
          <w:divBdr>
            <w:top w:val="none" w:sz="0" w:space="0" w:color="auto"/>
            <w:left w:val="none" w:sz="0" w:space="0" w:color="auto"/>
            <w:bottom w:val="none" w:sz="0" w:space="0" w:color="auto"/>
            <w:right w:val="none" w:sz="0" w:space="0" w:color="auto"/>
          </w:divBdr>
        </w:div>
        <w:div w:id="1728652166">
          <w:marLeft w:val="0"/>
          <w:marRight w:val="0"/>
          <w:marTop w:val="0"/>
          <w:marBottom w:val="0"/>
          <w:divBdr>
            <w:top w:val="none" w:sz="0" w:space="0" w:color="auto"/>
            <w:left w:val="none" w:sz="0" w:space="0" w:color="auto"/>
            <w:bottom w:val="none" w:sz="0" w:space="0" w:color="auto"/>
            <w:right w:val="none" w:sz="0" w:space="0" w:color="auto"/>
          </w:divBdr>
        </w:div>
        <w:div w:id="1809056358">
          <w:marLeft w:val="0"/>
          <w:marRight w:val="0"/>
          <w:marTop w:val="0"/>
          <w:marBottom w:val="0"/>
          <w:divBdr>
            <w:top w:val="none" w:sz="0" w:space="0" w:color="auto"/>
            <w:left w:val="none" w:sz="0" w:space="0" w:color="auto"/>
            <w:bottom w:val="none" w:sz="0" w:space="0" w:color="auto"/>
            <w:right w:val="none" w:sz="0" w:space="0" w:color="auto"/>
          </w:divBdr>
        </w:div>
        <w:div w:id="2031295166">
          <w:marLeft w:val="0"/>
          <w:marRight w:val="0"/>
          <w:marTop w:val="0"/>
          <w:marBottom w:val="0"/>
          <w:divBdr>
            <w:top w:val="none" w:sz="0" w:space="0" w:color="auto"/>
            <w:left w:val="none" w:sz="0" w:space="0" w:color="auto"/>
            <w:bottom w:val="none" w:sz="0" w:space="0" w:color="auto"/>
            <w:right w:val="none" w:sz="0" w:space="0" w:color="auto"/>
          </w:divBdr>
        </w:div>
        <w:div w:id="1804273542">
          <w:marLeft w:val="0"/>
          <w:marRight w:val="0"/>
          <w:marTop w:val="0"/>
          <w:marBottom w:val="0"/>
          <w:divBdr>
            <w:top w:val="none" w:sz="0" w:space="0" w:color="auto"/>
            <w:left w:val="none" w:sz="0" w:space="0" w:color="auto"/>
            <w:bottom w:val="none" w:sz="0" w:space="0" w:color="auto"/>
            <w:right w:val="none" w:sz="0" w:space="0" w:color="auto"/>
          </w:divBdr>
        </w:div>
        <w:div w:id="830606076">
          <w:marLeft w:val="0"/>
          <w:marRight w:val="0"/>
          <w:marTop w:val="0"/>
          <w:marBottom w:val="0"/>
          <w:divBdr>
            <w:top w:val="none" w:sz="0" w:space="0" w:color="auto"/>
            <w:left w:val="none" w:sz="0" w:space="0" w:color="auto"/>
            <w:bottom w:val="none" w:sz="0" w:space="0" w:color="auto"/>
            <w:right w:val="none" w:sz="0" w:space="0" w:color="auto"/>
          </w:divBdr>
        </w:div>
        <w:div w:id="1772236380">
          <w:marLeft w:val="0"/>
          <w:marRight w:val="0"/>
          <w:marTop w:val="0"/>
          <w:marBottom w:val="0"/>
          <w:divBdr>
            <w:top w:val="none" w:sz="0" w:space="0" w:color="auto"/>
            <w:left w:val="none" w:sz="0" w:space="0" w:color="auto"/>
            <w:bottom w:val="none" w:sz="0" w:space="0" w:color="auto"/>
            <w:right w:val="none" w:sz="0" w:space="0" w:color="auto"/>
          </w:divBdr>
        </w:div>
        <w:div w:id="581914326">
          <w:marLeft w:val="0"/>
          <w:marRight w:val="0"/>
          <w:marTop w:val="0"/>
          <w:marBottom w:val="0"/>
          <w:divBdr>
            <w:top w:val="none" w:sz="0" w:space="0" w:color="auto"/>
            <w:left w:val="none" w:sz="0" w:space="0" w:color="auto"/>
            <w:bottom w:val="none" w:sz="0" w:space="0" w:color="auto"/>
            <w:right w:val="none" w:sz="0" w:space="0" w:color="auto"/>
          </w:divBdr>
        </w:div>
        <w:div w:id="125049409">
          <w:marLeft w:val="0"/>
          <w:marRight w:val="0"/>
          <w:marTop w:val="0"/>
          <w:marBottom w:val="0"/>
          <w:divBdr>
            <w:top w:val="none" w:sz="0" w:space="0" w:color="auto"/>
            <w:left w:val="none" w:sz="0" w:space="0" w:color="auto"/>
            <w:bottom w:val="none" w:sz="0" w:space="0" w:color="auto"/>
            <w:right w:val="none" w:sz="0" w:space="0" w:color="auto"/>
          </w:divBdr>
        </w:div>
        <w:div w:id="890847180">
          <w:marLeft w:val="0"/>
          <w:marRight w:val="0"/>
          <w:marTop w:val="0"/>
          <w:marBottom w:val="0"/>
          <w:divBdr>
            <w:top w:val="none" w:sz="0" w:space="0" w:color="auto"/>
            <w:left w:val="none" w:sz="0" w:space="0" w:color="auto"/>
            <w:bottom w:val="none" w:sz="0" w:space="0" w:color="auto"/>
            <w:right w:val="none" w:sz="0" w:space="0" w:color="auto"/>
          </w:divBdr>
        </w:div>
        <w:div w:id="67457638">
          <w:marLeft w:val="0"/>
          <w:marRight w:val="0"/>
          <w:marTop w:val="0"/>
          <w:marBottom w:val="0"/>
          <w:divBdr>
            <w:top w:val="none" w:sz="0" w:space="0" w:color="auto"/>
            <w:left w:val="none" w:sz="0" w:space="0" w:color="auto"/>
            <w:bottom w:val="none" w:sz="0" w:space="0" w:color="auto"/>
            <w:right w:val="none" w:sz="0" w:space="0" w:color="auto"/>
          </w:divBdr>
        </w:div>
      </w:divsChild>
    </w:div>
    <w:div w:id="873032499">
      <w:bodyDiv w:val="1"/>
      <w:marLeft w:val="0"/>
      <w:marRight w:val="0"/>
      <w:marTop w:val="0"/>
      <w:marBottom w:val="0"/>
      <w:divBdr>
        <w:top w:val="none" w:sz="0" w:space="0" w:color="auto"/>
        <w:left w:val="none" w:sz="0" w:space="0" w:color="auto"/>
        <w:bottom w:val="none" w:sz="0" w:space="0" w:color="auto"/>
        <w:right w:val="none" w:sz="0" w:space="0" w:color="auto"/>
      </w:divBdr>
      <w:divsChild>
        <w:div w:id="708071793">
          <w:marLeft w:val="0"/>
          <w:marRight w:val="0"/>
          <w:marTop w:val="0"/>
          <w:marBottom w:val="0"/>
          <w:divBdr>
            <w:top w:val="none" w:sz="0" w:space="0" w:color="auto"/>
            <w:left w:val="none" w:sz="0" w:space="0" w:color="auto"/>
            <w:bottom w:val="none" w:sz="0" w:space="0" w:color="auto"/>
            <w:right w:val="none" w:sz="0" w:space="0" w:color="auto"/>
          </w:divBdr>
        </w:div>
        <w:div w:id="2052875805">
          <w:marLeft w:val="0"/>
          <w:marRight w:val="0"/>
          <w:marTop w:val="0"/>
          <w:marBottom w:val="0"/>
          <w:divBdr>
            <w:top w:val="none" w:sz="0" w:space="0" w:color="auto"/>
            <w:left w:val="none" w:sz="0" w:space="0" w:color="auto"/>
            <w:bottom w:val="none" w:sz="0" w:space="0" w:color="auto"/>
            <w:right w:val="none" w:sz="0" w:space="0" w:color="auto"/>
          </w:divBdr>
        </w:div>
        <w:div w:id="261106632">
          <w:marLeft w:val="0"/>
          <w:marRight w:val="0"/>
          <w:marTop w:val="0"/>
          <w:marBottom w:val="0"/>
          <w:divBdr>
            <w:top w:val="none" w:sz="0" w:space="0" w:color="auto"/>
            <w:left w:val="none" w:sz="0" w:space="0" w:color="auto"/>
            <w:bottom w:val="none" w:sz="0" w:space="0" w:color="auto"/>
            <w:right w:val="none" w:sz="0" w:space="0" w:color="auto"/>
          </w:divBdr>
        </w:div>
        <w:div w:id="579097522">
          <w:marLeft w:val="0"/>
          <w:marRight w:val="0"/>
          <w:marTop w:val="0"/>
          <w:marBottom w:val="0"/>
          <w:divBdr>
            <w:top w:val="none" w:sz="0" w:space="0" w:color="auto"/>
            <w:left w:val="none" w:sz="0" w:space="0" w:color="auto"/>
            <w:bottom w:val="none" w:sz="0" w:space="0" w:color="auto"/>
            <w:right w:val="none" w:sz="0" w:space="0" w:color="auto"/>
          </w:divBdr>
        </w:div>
        <w:div w:id="91321437">
          <w:marLeft w:val="0"/>
          <w:marRight w:val="0"/>
          <w:marTop w:val="0"/>
          <w:marBottom w:val="0"/>
          <w:divBdr>
            <w:top w:val="none" w:sz="0" w:space="0" w:color="auto"/>
            <w:left w:val="none" w:sz="0" w:space="0" w:color="auto"/>
            <w:bottom w:val="none" w:sz="0" w:space="0" w:color="auto"/>
            <w:right w:val="none" w:sz="0" w:space="0" w:color="auto"/>
          </w:divBdr>
        </w:div>
      </w:divsChild>
    </w:div>
    <w:div w:id="924529535">
      <w:bodyDiv w:val="1"/>
      <w:marLeft w:val="0"/>
      <w:marRight w:val="0"/>
      <w:marTop w:val="0"/>
      <w:marBottom w:val="0"/>
      <w:divBdr>
        <w:top w:val="none" w:sz="0" w:space="0" w:color="auto"/>
        <w:left w:val="none" w:sz="0" w:space="0" w:color="auto"/>
        <w:bottom w:val="none" w:sz="0" w:space="0" w:color="auto"/>
        <w:right w:val="none" w:sz="0" w:space="0" w:color="auto"/>
      </w:divBdr>
    </w:div>
    <w:div w:id="1093084658">
      <w:bodyDiv w:val="1"/>
      <w:marLeft w:val="0"/>
      <w:marRight w:val="0"/>
      <w:marTop w:val="0"/>
      <w:marBottom w:val="0"/>
      <w:divBdr>
        <w:top w:val="none" w:sz="0" w:space="0" w:color="auto"/>
        <w:left w:val="none" w:sz="0" w:space="0" w:color="auto"/>
        <w:bottom w:val="none" w:sz="0" w:space="0" w:color="auto"/>
        <w:right w:val="none" w:sz="0" w:space="0" w:color="auto"/>
      </w:divBdr>
      <w:divsChild>
        <w:div w:id="1851488002">
          <w:marLeft w:val="0"/>
          <w:marRight w:val="0"/>
          <w:marTop w:val="0"/>
          <w:marBottom w:val="0"/>
          <w:divBdr>
            <w:top w:val="none" w:sz="0" w:space="0" w:color="auto"/>
            <w:left w:val="none" w:sz="0" w:space="0" w:color="auto"/>
            <w:bottom w:val="none" w:sz="0" w:space="0" w:color="auto"/>
            <w:right w:val="none" w:sz="0" w:space="0" w:color="auto"/>
          </w:divBdr>
        </w:div>
        <w:div w:id="1117330424">
          <w:marLeft w:val="0"/>
          <w:marRight w:val="0"/>
          <w:marTop w:val="0"/>
          <w:marBottom w:val="0"/>
          <w:divBdr>
            <w:top w:val="none" w:sz="0" w:space="0" w:color="auto"/>
            <w:left w:val="none" w:sz="0" w:space="0" w:color="auto"/>
            <w:bottom w:val="none" w:sz="0" w:space="0" w:color="auto"/>
            <w:right w:val="none" w:sz="0" w:space="0" w:color="auto"/>
          </w:divBdr>
        </w:div>
        <w:div w:id="26176384">
          <w:marLeft w:val="0"/>
          <w:marRight w:val="0"/>
          <w:marTop w:val="0"/>
          <w:marBottom w:val="0"/>
          <w:divBdr>
            <w:top w:val="none" w:sz="0" w:space="0" w:color="auto"/>
            <w:left w:val="none" w:sz="0" w:space="0" w:color="auto"/>
            <w:bottom w:val="none" w:sz="0" w:space="0" w:color="auto"/>
            <w:right w:val="none" w:sz="0" w:space="0" w:color="auto"/>
          </w:divBdr>
        </w:div>
        <w:div w:id="1179737906">
          <w:marLeft w:val="0"/>
          <w:marRight w:val="0"/>
          <w:marTop w:val="0"/>
          <w:marBottom w:val="0"/>
          <w:divBdr>
            <w:top w:val="none" w:sz="0" w:space="0" w:color="auto"/>
            <w:left w:val="none" w:sz="0" w:space="0" w:color="auto"/>
            <w:bottom w:val="none" w:sz="0" w:space="0" w:color="auto"/>
            <w:right w:val="none" w:sz="0" w:space="0" w:color="auto"/>
          </w:divBdr>
        </w:div>
        <w:div w:id="580678289">
          <w:marLeft w:val="0"/>
          <w:marRight w:val="0"/>
          <w:marTop w:val="0"/>
          <w:marBottom w:val="0"/>
          <w:divBdr>
            <w:top w:val="none" w:sz="0" w:space="0" w:color="auto"/>
            <w:left w:val="none" w:sz="0" w:space="0" w:color="auto"/>
            <w:bottom w:val="none" w:sz="0" w:space="0" w:color="auto"/>
            <w:right w:val="none" w:sz="0" w:space="0" w:color="auto"/>
          </w:divBdr>
        </w:div>
        <w:div w:id="1220898127">
          <w:marLeft w:val="0"/>
          <w:marRight w:val="0"/>
          <w:marTop w:val="0"/>
          <w:marBottom w:val="0"/>
          <w:divBdr>
            <w:top w:val="none" w:sz="0" w:space="0" w:color="auto"/>
            <w:left w:val="none" w:sz="0" w:space="0" w:color="auto"/>
            <w:bottom w:val="none" w:sz="0" w:space="0" w:color="auto"/>
            <w:right w:val="none" w:sz="0" w:space="0" w:color="auto"/>
          </w:divBdr>
        </w:div>
        <w:div w:id="443231805">
          <w:marLeft w:val="0"/>
          <w:marRight w:val="0"/>
          <w:marTop w:val="0"/>
          <w:marBottom w:val="0"/>
          <w:divBdr>
            <w:top w:val="none" w:sz="0" w:space="0" w:color="auto"/>
            <w:left w:val="none" w:sz="0" w:space="0" w:color="auto"/>
            <w:bottom w:val="none" w:sz="0" w:space="0" w:color="auto"/>
            <w:right w:val="none" w:sz="0" w:space="0" w:color="auto"/>
          </w:divBdr>
        </w:div>
        <w:div w:id="2080441966">
          <w:marLeft w:val="0"/>
          <w:marRight w:val="0"/>
          <w:marTop w:val="0"/>
          <w:marBottom w:val="0"/>
          <w:divBdr>
            <w:top w:val="none" w:sz="0" w:space="0" w:color="auto"/>
            <w:left w:val="none" w:sz="0" w:space="0" w:color="auto"/>
            <w:bottom w:val="none" w:sz="0" w:space="0" w:color="auto"/>
            <w:right w:val="none" w:sz="0" w:space="0" w:color="auto"/>
          </w:divBdr>
        </w:div>
        <w:div w:id="943417747">
          <w:marLeft w:val="0"/>
          <w:marRight w:val="0"/>
          <w:marTop w:val="0"/>
          <w:marBottom w:val="0"/>
          <w:divBdr>
            <w:top w:val="none" w:sz="0" w:space="0" w:color="auto"/>
            <w:left w:val="none" w:sz="0" w:space="0" w:color="auto"/>
            <w:bottom w:val="none" w:sz="0" w:space="0" w:color="auto"/>
            <w:right w:val="none" w:sz="0" w:space="0" w:color="auto"/>
          </w:divBdr>
        </w:div>
        <w:div w:id="1469546435">
          <w:marLeft w:val="0"/>
          <w:marRight w:val="0"/>
          <w:marTop w:val="0"/>
          <w:marBottom w:val="0"/>
          <w:divBdr>
            <w:top w:val="none" w:sz="0" w:space="0" w:color="auto"/>
            <w:left w:val="none" w:sz="0" w:space="0" w:color="auto"/>
            <w:bottom w:val="none" w:sz="0" w:space="0" w:color="auto"/>
            <w:right w:val="none" w:sz="0" w:space="0" w:color="auto"/>
          </w:divBdr>
        </w:div>
        <w:div w:id="2115663261">
          <w:marLeft w:val="0"/>
          <w:marRight w:val="0"/>
          <w:marTop w:val="0"/>
          <w:marBottom w:val="0"/>
          <w:divBdr>
            <w:top w:val="none" w:sz="0" w:space="0" w:color="auto"/>
            <w:left w:val="none" w:sz="0" w:space="0" w:color="auto"/>
            <w:bottom w:val="none" w:sz="0" w:space="0" w:color="auto"/>
            <w:right w:val="none" w:sz="0" w:space="0" w:color="auto"/>
          </w:divBdr>
        </w:div>
        <w:div w:id="946421860">
          <w:marLeft w:val="0"/>
          <w:marRight w:val="0"/>
          <w:marTop w:val="0"/>
          <w:marBottom w:val="0"/>
          <w:divBdr>
            <w:top w:val="none" w:sz="0" w:space="0" w:color="auto"/>
            <w:left w:val="none" w:sz="0" w:space="0" w:color="auto"/>
            <w:bottom w:val="none" w:sz="0" w:space="0" w:color="auto"/>
            <w:right w:val="none" w:sz="0" w:space="0" w:color="auto"/>
          </w:divBdr>
        </w:div>
        <w:div w:id="1389450045">
          <w:marLeft w:val="0"/>
          <w:marRight w:val="0"/>
          <w:marTop w:val="0"/>
          <w:marBottom w:val="0"/>
          <w:divBdr>
            <w:top w:val="none" w:sz="0" w:space="0" w:color="auto"/>
            <w:left w:val="none" w:sz="0" w:space="0" w:color="auto"/>
            <w:bottom w:val="none" w:sz="0" w:space="0" w:color="auto"/>
            <w:right w:val="none" w:sz="0" w:space="0" w:color="auto"/>
          </w:divBdr>
        </w:div>
        <w:div w:id="1508132027">
          <w:marLeft w:val="0"/>
          <w:marRight w:val="0"/>
          <w:marTop w:val="0"/>
          <w:marBottom w:val="0"/>
          <w:divBdr>
            <w:top w:val="none" w:sz="0" w:space="0" w:color="auto"/>
            <w:left w:val="none" w:sz="0" w:space="0" w:color="auto"/>
            <w:bottom w:val="none" w:sz="0" w:space="0" w:color="auto"/>
            <w:right w:val="none" w:sz="0" w:space="0" w:color="auto"/>
          </w:divBdr>
        </w:div>
        <w:div w:id="1196773261">
          <w:marLeft w:val="0"/>
          <w:marRight w:val="0"/>
          <w:marTop w:val="0"/>
          <w:marBottom w:val="0"/>
          <w:divBdr>
            <w:top w:val="none" w:sz="0" w:space="0" w:color="auto"/>
            <w:left w:val="none" w:sz="0" w:space="0" w:color="auto"/>
            <w:bottom w:val="none" w:sz="0" w:space="0" w:color="auto"/>
            <w:right w:val="none" w:sz="0" w:space="0" w:color="auto"/>
          </w:divBdr>
        </w:div>
        <w:div w:id="1759977924">
          <w:marLeft w:val="0"/>
          <w:marRight w:val="0"/>
          <w:marTop w:val="0"/>
          <w:marBottom w:val="0"/>
          <w:divBdr>
            <w:top w:val="none" w:sz="0" w:space="0" w:color="auto"/>
            <w:left w:val="none" w:sz="0" w:space="0" w:color="auto"/>
            <w:bottom w:val="none" w:sz="0" w:space="0" w:color="auto"/>
            <w:right w:val="none" w:sz="0" w:space="0" w:color="auto"/>
          </w:divBdr>
        </w:div>
        <w:div w:id="1911035986">
          <w:marLeft w:val="0"/>
          <w:marRight w:val="0"/>
          <w:marTop w:val="0"/>
          <w:marBottom w:val="0"/>
          <w:divBdr>
            <w:top w:val="none" w:sz="0" w:space="0" w:color="auto"/>
            <w:left w:val="none" w:sz="0" w:space="0" w:color="auto"/>
            <w:bottom w:val="none" w:sz="0" w:space="0" w:color="auto"/>
            <w:right w:val="none" w:sz="0" w:space="0" w:color="auto"/>
          </w:divBdr>
        </w:div>
        <w:div w:id="417141320">
          <w:marLeft w:val="0"/>
          <w:marRight w:val="0"/>
          <w:marTop w:val="0"/>
          <w:marBottom w:val="0"/>
          <w:divBdr>
            <w:top w:val="none" w:sz="0" w:space="0" w:color="auto"/>
            <w:left w:val="none" w:sz="0" w:space="0" w:color="auto"/>
            <w:bottom w:val="none" w:sz="0" w:space="0" w:color="auto"/>
            <w:right w:val="none" w:sz="0" w:space="0" w:color="auto"/>
          </w:divBdr>
        </w:div>
        <w:div w:id="1346908670">
          <w:marLeft w:val="0"/>
          <w:marRight w:val="0"/>
          <w:marTop w:val="0"/>
          <w:marBottom w:val="0"/>
          <w:divBdr>
            <w:top w:val="none" w:sz="0" w:space="0" w:color="auto"/>
            <w:left w:val="none" w:sz="0" w:space="0" w:color="auto"/>
            <w:bottom w:val="none" w:sz="0" w:space="0" w:color="auto"/>
            <w:right w:val="none" w:sz="0" w:space="0" w:color="auto"/>
          </w:divBdr>
        </w:div>
        <w:div w:id="85537487">
          <w:marLeft w:val="0"/>
          <w:marRight w:val="0"/>
          <w:marTop w:val="0"/>
          <w:marBottom w:val="0"/>
          <w:divBdr>
            <w:top w:val="none" w:sz="0" w:space="0" w:color="auto"/>
            <w:left w:val="none" w:sz="0" w:space="0" w:color="auto"/>
            <w:bottom w:val="none" w:sz="0" w:space="0" w:color="auto"/>
            <w:right w:val="none" w:sz="0" w:space="0" w:color="auto"/>
          </w:divBdr>
        </w:div>
      </w:divsChild>
    </w:div>
    <w:div w:id="1807964614">
      <w:bodyDiv w:val="1"/>
      <w:marLeft w:val="0"/>
      <w:marRight w:val="0"/>
      <w:marTop w:val="0"/>
      <w:marBottom w:val="0"/>
      <w:divBdr>
        <w:top w:val="none" w:sz="0" w:space="0" w:color="auto"/>
        <w:left w:val="none" w:sz="0" w:space="0" w:color="auto"/>
        <w:bottom w:val="none" w:sz="0" w:space="0" w:color="auto"/>
        <w:right w:val="none" w:sz="0" w:space="0" w:color="auto"/>
      </w:divBdr>
    </w:div>
    <w:div w:id="20001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Rothenberg</dc:creator>
  <cp:keywords/>
  <dc:description/>
  <cp:lastModifiedBy>Amelie Schmidt</cp:lastModifiedBy>
  <cp:revision>4</cp:revision>
  <cp:lastPrinted>2018-10-19T06:26:00Z</cp:lastPrinted>
  <dcterms:created xsi:type="dcterms:W3CDTF">2018-10-19T06:27:00Z</dcterms:created>
  <dcterms:modified xsi:type="dcterms:W3CDTF">2018-10-21T08:35:00Z</dcterms:modified>
</cp:coreProperties>
</file>