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FB402" w14:textId="5391AF1C" w:rsidR="00F63F79" w:rsidRPr="0018132D" w:rsidRDefault="00DC6B09" w:rsidP="00754146">
      <w:pPr>
        <w:pStyle w:val="berschrift1"/>
        <w:pBdr>
          <w:top w:val="none" w:sz="0" w:space="0" w:color="auto"/>
          <w:bottom w:val="none" w:sz="0" w:space="0" w:color="auto"/>
        </w:pBdr>
        <w:jc w:val="left"/>
      </w:pPr>
      <w:r w:rsidRPr="0018132D">
        <w:t>Working paper: Guidelines for producing accessible research outputs</w:t>
      </w:r>
    </w:p>
    <w:p w14:paraId="098FB4DA" w14:textId="77777777" w:rsidR="00F63F79" w:rsidRPr="0018132D" w:rsidRDefault="00F63F79" w:rsidP="00DF5125">
      <w:pPr>
        <w:rPr>
          <w:b/>
          <w:sz w:val="24"/>
          <w:szCs w:val="24"/>
        </w:rPr>
      </w:pPr>
    </w:p>
    <w:p w14:paraId="6919B7E1" w14:textId="1D1F5121" w:rsidR="00F63F79" w:rsidRPr="0018132D" w:rsidRDefault="00DF5125" w:rsidP="00672357">
      <w:pPr>
        <w:spacing w:after="0" w:line="240" w:lineRule="auto"/>
        <w:rPr>
          <w:sz w:val="24"/>
          <w:szCs w:val="24"/>
        </w:rPr>
      </w:pPr>
      <w:r>
        <w:rPr>
          <w:sz w:val="24"/>
          <w:szCs w:val="24"/>
        </w:rPr>
        <w:t xml:space="preserve">Prepared by Alex Holland, Yvette Maker and </w:t>
      </w:r>
      <w:r w:rsidR="00F63F79" w:rsidRPr="0018132D">
        <w:rPr>
          <w:sz w:val="24"/>
          <w:szCs w:val="24"/>
        </w:rPr>
        <w:t>Anna Arstein-Kerslake</w:t>
      </w:r>
    </w:p>
    <w:p w14:paraId="110A0FB6" w14:textId="24723C87" w:rsidR="00F63F79" w:rsidRPr="0018132D" w:rsidRDefault="00F63F79" w:rsidP="00672357">
      <w:pPr>
        <w:spacing w:after="0" w:line="240" w:lineRule="auto"/>
        <w:rPr>
          <w:sz w:val="24"/>
          <w:szCs w:val="24"/>
        </w:rPr>
      </w:pPr>
      <w:r w:rsidRPr="0018132D">
        <w:rPr>
          <w:sz w:val="24"/>
          <w:szCs w:val="24"/>
        </w:rPr>
        <w:t>Disability Research Initiative, University of Melbourne</w:t>
      </w:r>
    </w:p>
    <w:p w14:paraId="08E5AB11" w14:textId="77777777" w:rsidR="002D4429" w:rsidRPr="0018132D" w:rsidRDefault="002D4429" w:rsidP="00754146">
      <w:pPr>
        <w:rPr>
          <w:sz w:val="24"/>
          <w:szCs w:val="24"/>
        </w:rPr>
      </w:pPr>
    </w:p>
    <w:p w14:paraId="693B567F" w14:textId="618FB70D" w:rsidR="00F63F79" w:rsidRPr="0018132D" w:rsidRDefault="004E339B" w:rsidP="00754146">
      <w:pPr>
        <w:rPr>
          <w:sz w:val="24"/>
          <w:szCs w:val="24"/>
        </w:rPr>
      </w:pPr>
      <w:r>
        <w:rPr>
          <w:sz w:val="24"/>
          <w:szCs w:val="24"/>
        </w:rPr>
        <w:t xml:space="preserve">February </w:t>
      </w:r>
      <w:r w:rsidR="007D29C5">
        <w:rPr>
          <w:sz w:val="24"/>
          <w:szCs w:val="24"/>
        </w:rPr>
        <w:t>2018</w:t>
      </w:r>
    </w:p>
    <w:p w14:paraId="6A2A09D0" w14:textId="77777777" w:rsidR="00754146" w:rsidRPr="0018132D" w:rsidRDefault="00754146" w:rsidP="00754146">
      <w:pPr>
        <w:rPr>
          <w:sz w:val="24"/>
          <w:szCs w:val="24"/>
        </w:rPr>
      </w:pPr>
    </w:p>
    <w:p w14:paraId="1D323A54" w14:textId="77777777" w:rsidR="008B5983" w:rsidRPr="0018132D" w:rsidRDefault="008B5983" w:rsidP="006B038E">
      <w:pPr>
        <w:pStyle w:val="berschrift2"/>
        <w:rPr>
          <w:rFonts w:ascii="Times New Roman" w:hAnsi="Times New Roman"/>
          <w:b/>
        </w:rPr>
      </w:pPr>
      <w:r w:rsidRPr="0018132D">
        <w:rPr>
          <w:rFonts w:ascii="Times New Roman" w:hAnsi="Times New Roman"/>
          <w:b/>
        </w:rPr>
        <w:t xml:space="preserve">Introduction </w:t>
      </w:r>
    </w:p>
    <w:p w14:paraId="032C3CB3" w14:textId="2CCF307C" w:rsidR="006D0462" w:rsidRPr="0018132D" w:rsidRDefault="006D0462" w:rsidP="006D0462">
      <w:pPr>
        <w:spacing w:line="360" w:lineRule="auto"/>
        <w:jc w:val="both"/>
        <w:rPr>
          <w:sz w:val="24"/>
          <w:szCs w:val="24"/>
          <w:lang w:val="en-US"/>
        </w:rPr>
      </w:pPr>
      <w:r w:rsidRPr="0018132D">
        <w:rPr>
          <w:sz w:val="24"/>
          <w:szCs w:val="24"/>
        </w:rPr>
        <w:t>The Disability Human Rights Research Network</w:t>
      </w:r>
      <w:r w:rsidR="004934BF" w:rsidRPr="0018132D">
        <w:rPr>
          <w:sz w:val="24"/>
          <w:szCs w:val="24"/>
        </w:rPr>
        <w:t xml:space="preserve"> (DHRRN)</w:t>
      </w:r>
      <w:r w:rsidRPr="0018132D">
        <w:rPr>
          <w:sz w:val="24"/>
          <w:szCs w:val="24"/>
        </w:rPr>
        <w:t xml:space="preserve"> </w:t>
      </w:r>
      <w:r w:rsidRPr="0018132D">
        <w:rPr>
          <w:sz w:val="24"/>
          <w:szCs w:val="24"/>
          <w:lang w:val="en-US"/>
        </w:rPr>
        <w:t>was established in 2016 by the University of Melbourne and partners around the globe. It</w:t>
      </w:r>
      <w:r w:rsidR="009506E5">
        <w:rPr>
          <w:sz w:val="24"/>
          <w:szCs w:val="24"/>
          <w:lang w:val="en-US"/>
        </w:rPr>
        <w:t>s</w:t>
      </w:r>
      <w:r w:rsidRPr="0018132D">
        <w:rPr>
          <w:sz w:val="24"/>
          <w:szCs w:val="24"/>
          <w:lang w:val="en-US"/>
        </w:rPr>
        <w:t xml:space="preserve"> purpose is to provide a platform for disability rights researchers to link with key human rights </w:t>
      </w:r>
      <w:proofErr w:type="spellStart"/>
      <w:r w:rsidRPr="0018132D">
        <w:rPr>
          <w:sz w:val="24"/>
          <w:szCs w:val="24"/>
          <w:lang w:val="en-US"/>
        </w:rPr>
        <w:t>organisations</w:t>
      </w:r>
      <w:proofErr w:type="spellEnd"/>
      <w:r w:rsidRPr="0018132D">
        <w:rPr>
          <w:sz w:val="24"/>
          <w:szCs w:val="24"/>
          <w:lang w:val="en-US"/>
        </w:rPr>
        <w:t xml:space="preserve"> and with the voice of</w:t>
      </w:r>
      <w:r w:rsidR="004261C2" w:rsidRPr="0018132D">
        <w:rPr>
          <w:sz w:val="24"/>
          <w:szCs w:val="24"/>
          <w:lang w:val="en-US"/>
        </w:rPr>
        <w:t xml:space="preserve"> persons</w:t>
      </w:r>
      <w:r w:rsidRPr="0018132D">
        <w:rPr>
          <w:sz w:val="24"/>
          <w:szCs w:val="24"/>
          <w:lang w:val="en-US"/>
        </w:rPr>
        <w:t xml:space="preserve"> wi</w:t>
      </w:r>
      <w:r w:rsidR="007B2171" w:rsidRPr="0018132D">
        <w:rPr>
          <w:sz w:val="24"/>
          <w:szCs w:val="24"/>
          <w:lang w:val="en-US"/>
        </w:rPr>
        <w:t xml:space="preserve">th disabilities, </w:t>
      </w:r>
      <w:r w:rsidRPr="0018132D">
        <w:rPr>
          <w:sz w:val="24"/>
          <w:szCs w:val="24"/>
          <w:lang w:val="en-US"/>
        </w:rPr>
        <w:t>spur</w:t>
      </w:r>
      <w:r w:rsidR="007B2171" w:rsidRPr="0018132D">
        <w:rPr>
          <w:sz w:val="24"/>
          <w:szCs w:val="24"/>
          <w:lang w:val="en-US"/>
        </w:rPr>
        <w:t>ring</w:t>
      </w:r>
      <w:r w:rsidRPr="0018132D">
        <w:rPr>
          <w:sz w:val="24"/>
          <w:szCs w:val="24"/>
          <w:lang w:val="en-US"/>
        </w:rPr>
        <w:t xml:space="preserve"> research that is directly responsive to rights violations discovered by human rights bodies</w:t>
      </w:r>
      <w:r w:rsidR="0065284E" w:rsidRPr="0018132D">
        <w:rPr>
          <w:sz w:val="24"/>
          <w:szCs w:val="24"/>
          <w:lang w:val="en-US"/>
        </w:rPr>
        <w:t>. It will also ensure that</w:t>
      </w:r>
      <w:r w:rsidRPr="0018132D">
        <w:rPr>
          <w:sz w:val="24"/>
          <w:szCs w:val="24"/>
          <w:lang w:val="en-US"/>
        </w:rPr>
        <w:t xml:space="preserve"> researchers listen to the v</w:t>
      </w:r>
      <w:r w:rsidR="004261C2" w:rsidRPr="0018132D">
        <w:rPr>
          <w:sz w:val="24"/>
          <w:szCs w:val="24"/>
          <w:lang w:val="en-US"/>
        </w:rPr>
        <w:t>oice</w:t>
      </w:r>
      <w:r w:rsidR="00FF5354" w:rsidRPr="0018132D">
        <w:rPr>
          <w:sz w:val="24"/>
          <w:szCs w:val="24"/>
          <w:lang w:val="en-US"/>
        </w:rPr>
        <w:t>s</w:t>
      </w:r>
      <w:r w:rsidR="004261C2" w:rsidRPr="0018132D">
        <w:rPr>
          <w:sz w:val="24"/>
          <w:szCs w:val="24"/>
          <w:lang w:val="en-US"/>
        </w:rPr>
        <w:t xml:space="preserve"> of persons with disabilities</w:t>
      </w:r>
      <w:r w:rsidRPr="0018132D">
        <w:rPr>
          <w:sz w:val="24"/>
          <w:szCs w:val="24"/>
          <w:lang w:val="en-US"/>
        </w:rPr>
        <w:t xml:space="preserve"> through direct interaction</w:t>
      </w:r>
      <w:r w:rsidR="001A6AE4" w:rsidRPr="0018132D">
        <w:rPr>
          <w:sz w:val="24"/>
          <w:szCs w:val="24"/>
          <w:lang w:val="en-US"/>
        </w:rPr>
        <w:t xml:space="preserve"> and collaboration</w:t>
      </w:r>
      <w:r w:rsidRPr="0018132D">
        <w:rPr>
          <w:sz w:val="24"/>
          <w:szCs w:val="24"/>
          <w:lang w:val="en-US"/>
        </w:rPr>
        <w:t xml:space="preserve"> with </w:t>
      </w:r>
      <w:proofErr w:type="spellStart"/>
      <w:r w:rsidRPr="0018132D">
        <w:rPr>
          <w:sz w:val="24"/>
          <w:szCs w:val="24"/>
          <w:lang w:val="en-US"/>
        </w:rPr>
        <w:t>organisations</w:t>
      </w:r>
      <w:proofErr w:type="spellEnd"/>
      <w:r w:rsidRPr="0018132D">
        <w:rPr>
          <w:sz w:val="24"/>
          <w:szCs w:val="24"/>
          <w:lang w:val="en-US"/>
        </w:rPr>
        <w:t xml:space="preserve"> led by </w:t>
      </w:r>
      <w:r w:rsidR="00BA2680" w:rsidRPr="0018132D">
        <w:rPr>
          <w:sz w:val="24"/>
          <w:szCs w:val="24"/>
          <w:lang w:val="en-US"/>
        </w:rPr>
        <w:t>them</w:t>
      </w:r>
      <w:r w:rsidR="00F83E1F" w:rsidRPr="0018132D">
        <w:rPr>
          <w:sz w:val="24"/>
          <w:szCs w:val="24"/>
          <w:lang w:val="en-US"/>
        </w:rPr>
        <w:t xml:space="preserve"> (Disabled Persons’</w:t>
      </w:r>
      <w:r w:rsidRPr="0018132D">
        <w:rPr>
          <w:sz w:val="24"/>
          <w:szCs w:val="24"/>
          <w:lang w:val="en-US"/>
        </w:rPr>
        <w:t xml:space="preserve"> </w:t>
      </w:r>
      <w:proofErr w:type="spellStart"/>
      <w:r w:rsidRPr="0018132D">
        <w:rPr>
          <w:sz w:val="24"/>
          <w:szCs w:val="24"/>
          <w:lang w:val="en-US"/>
        </w:rPr>
        <w:t>Organisations</w:t>
      </w:r>
      <w:proofErr w:type="spellEnd"/>
      <w:r w:rsidRPr="0018132D">
        <w:rPr>
          <w:sz w:val="24"/>
          <w:szCs w:val="24"/>
          <w:lang w:val="en-US"/>
        </w:rPr>
        <w:t>).</w:t>
      </w:r>
    </w:p>
    <w:p w14:paraId="12D3E234" w14:textId="2FC94A6C" w:rsidR="00742CD3" w:rsidRPr="0018132D" w:rsidRDefault="006506FE" w:rsidP="00885A26">
      <w:pPr>
        <w:spacing w:line="360" w:lineRule="auto"/>
        <w:jc w:val="both"/>
        <w:rPr>
          <w:sz w:val="24"/>
          <w:szCs w:val="24"/>
          <w:lang w:val="en-US"/>
        </w:rPr>
      </w:pPr>
      <w:r w:rsidRPr="0018132D">
        <w:rPr>
          <w:sz w:val="24"/>
          <w:szCs w:val="24"/>
          <w:lang w:val="en-US"/>
        </w:rPr>
        <w:t>T</w:t>
      </w:r>
      <w:r w:rsidR="004934BF" w:rsidRPr="0018132D">
        <w:rPr>
          <w:sz w:val="24"/>
          <w:szCs w:val="24"/>
          <w:lang w:val="en-US"/>
        </w:rPr>
        <w:t>he DHRRN</w:t>
      </w:r>
      <w:r w:rsidRPr="0018132D">
        <w:rPr>
          <w:sz w:val="24"/>
          <w:szCs w:val="24"/>
          <w:lang w:val="en-US"/>
        </w:rPr>
        <w:t xml:space="preserve"> produces protocols and information papers designed to stimulate and support disability human rights research that is consistent with the goals of the disability</w:t>
      </w:r>
      <w:r w:rsidR="007D3D1E" w:rsidRPr="0018132D">
        <w:rPr>
          <w:sz w:val="24"/>
          <w:szCs w:val="24"/>
          <w:lang w:val="en-US"/>
        </w:rPr>
        <w:t xml:space="preserve"> rights movement and the wider disability community. These include a forthcoming </w:t>
      </w:r>
      <w:r w:rsidR="002E3BBF" w:rsidRPr="0018132D">
        <w:rPr>
          <w:sz w:val="24"/>
          <w:szCs w:val="24"/>
          <w:lang w:val="en-US"/>
        </w:rPr>
        <w:t>Protocol for Disability Rights and Justice Research</w:t>
      </w:r>
      <w:r w:rsidR="007D3D1E" w:rsidRPr="0018132D">
        <w:rPr>
          <w:sz w:val="24"/>
          <w:szCs w:val="24"/>
          <w:lang w:val="en-US"/>
        </w:rPr>
        <w:t>, which sets out key ethical principles for conducting</w:t>
      </w:r>
      <w:r w:rsidR="00B35D3D" w:rsidRPr="0018132D">
        <w:rPr>
          <w:sz w:val="24"/>
          <w:szCs w:val="24"/>
          <w:lang w:val="en-US"/>
        </w:rPr>
        <w:t xml:space="preserve"> disability human rights</w:t>
      </w:r>
      <w:r w:rsidR="007D3D1E" w:rsidRPr="0018132D">
        <w:rPr>
          <w:sz w:val="24"/>
          <w:szCs w:val="24"/>
          <w:lang w:val="en-US"/>
        </w:rPr>
        <w:t xml:space="preserve"> </w:t>
      </w:r>
      <w:r w:rsidR="00AE47C8" w:rsidRPr="0018132D">
        <w:rPr>
          <w:sz w:val="24"/>
          <w:szCs w:val="24"/>
          <w:lang w:val="en-US"/>
        </w:rPr>
        <w:t>research</w:t>
      </w:r>
      <w:r w:rsidR="00B25168" w:rsidRPr="0018132D">
        <w:rPr>
          <w:sz w:val="24"/>
          <w:szCs w:val="24"/>
          <w:lang w:val="en-US"/>
        </w:rPr>
        <w:t xml:space="preserve"> that </w:t>
      </w:r>
      <w:r w:rsidR="00B35D3D" w:rsidRPr="0018132D">
        <w:rPr>
          <w:sz w:val="24"/>
          <w:szCs w:val="24"/>
          <w:lang w:val="en-US"/>
        </w:rPr>
        <w:t>is guided</w:t>
      </w:r>
      <w:r w:rsidR="00742CD3" w:rsidRPr="0018132D">
        <w:rPr>
          <w:sz w:val="24"/>
          <w:szCs w:val="24"/>
          <w:lang w:val="en-US"/>
        </w:rPr>
        <w:t xml:space="preserve"> and led</w:t>
      </w:r>
      <w:r w:rsidR="00B35D3D" w:rsidRPr="0018132D">
        <w:rPr>
          <w:sz w:val="24"/>
          <w:szCs w:val="24"/>
          <w:lang w:val="en-US"/>
        </w:rPr>
        <w:t xml:space="preserve"> by the voices of </w:t>
      </w:r>
      <w:r w:rsidR="00742CD3" w:rsidRPr="0018132D">
        <w:rPr>
          <w:sz w:val="24"/>
          <w:szCs w:val="24"/>
          <w:lang w:val="en-US"/>
        </w:rPr>
        <w:t>the disability c</w:t>
      </w:r>
      <w:r w:rsidR="003F7BF7" w:rsidRPr="0018132D">
        <w:rPr>
          <w:sz w:val="24"/>
          <w:szCs w:val="24"/>
          <w:lang w:val="en-US"/>
        </w:rPr>
        <w:t>ommunity and</w:t>
      </w:r>
      <w:r w:rsidR="00742CD3" w:rsidRPr="0018132D">
        <w:rPr>
          <w:sz w:val="24"/>
          <w:szCs w:val="24"/>
          <w:lang w:val="en-US"/>
        </w:rPr>
        <w:t xml:space="preserve"> contributes to the realization of the human rights of persons with disabilities</w:t>
      </w:r>
      <w:r w:rsidR="00AE47C8" w:rsidRPr="0018132D">
        <w:rPr>
          <w:sz w:val="24"/>
          <w:szCs w:val="24"/>
          <w:lang w:val="en-US"/>
        </w:rPr>
        <w:t xml:space="preserve">. </w:t>
      </w:r>
    </w:p>
    <w:p w14:paraId="097F222B" w14:textId="5BEEFE38" w:rsidR="006D0462" w:rsidRPr="0018132D" w:rsidRDefault="00AE47C8" w:rsidP="00885A26">
      <w:pPr>
        <w:spacing w:line="360" w:lineRule="auto"/>
        <w:jc w:val="both"/>
        <w:rPr>
          <w:sz w:val="24"/>
          <w:szCs w:val="24"/>
          <w:lang w:val="en-US"/>
        </w:rPr>
      </w:pPr>
      <w:r w:rsidRPr="0018132D">
        <w:rPr>
          <w:sz w:val="24"/>
          <w:szCs w:val="24"/>
          <w:lang w:val="en-US"/>
        </w:rPr>
        <w:t xml:space="preserve">This </w:t>
      </w:r>
      <w:r w:rsidR="00141DFE" w:rsidRPr="0018132D">
        <w:rPr>
          <w:sz w:val="24"/>
          <w:szCs w:val="24"/>
          <w:lang w:val="en-US"/>
        </w:rPr>
        <w:t>working pa</w:t>
      </w:r>
      <w:r w:rsidR="00E93B99" w:rsidRPr="0018132D">
        <w:rPr>
          <w:sz w:val="24"/>
          <w:szCs w:val="24"/>
          <w:lang w:val="en-US"/>
        </w:rPr>
        <w:t>per develops one element of t</w:t>
      </w:r>
      <w:r w:rsidR="003F7BF7" w:rsidRPr="0018132D">
        <w:rPr>
          <w:sz w:val="24"/>
          <w:szCs w:val="24"/>
          <w:lang w:val="en-US"/>
        </w:rPr>
        <w:t>h</w:t>
      </w:r>
      <w:r w:rsidR="00E93B99" w:rsidRPr="0018132D">
        <w:rPr>
          <w:sz w:val="24"/>
          <w:szCs w:val="24"/>
          <w:lang w:val="en-US"/>
        </w:rPr>
        <w:t>at</w:t>
      </w:r>
      <w:r w:rsidR="003F7BF7" w:rsidRPr="0018132D">
        <w:rPr>
          <w:sz w:val="24"/>
          <w:szCs w:val="24"/>
          <w:lang w:val="en-US"/>
        </w:rPr>
        <w:t xml:space="preserve"> P</w:t>
      </w:r>
      <w:r w:rsidR="00141DFE" w:rsidRPr="0018132D">
        <w:rPr>
          <w:sz w:val="24"/>
          <w:szCs w:val="24"/>
          <w:lang w:val="en-US"/>
        </w:rPr>
        <w:t>rotocol by providing guidance for researchers on how to make</w:t>
      </w:r>
      <w:r w:rsidR="00C05FE6" w:rsidRPr="0018132D">
        <w:rPr>
          <w:sz w:val="24"/>
          <w:szCs w:val="24"/>
          <w:lang w:val="en-US"/>
        </w:rPr>
        <w:t xml:space="preserve"> written and recorded</w:t>
      </w:r>
      <w:r w:rsidR="000D2A14" w:rsidRPr="0018132D">
        <w:rPr>
          <w:sz w:val="24"/>
          <w:szCs w:val="24"/>
          <w:lang w:val="en-US"/>
        </w:rPr>
        <w:t xml:space="preserve"> research outputs</w:t>
      </w:r>
      <w:r w:rsidR="001567A6" w:rsidRPr="0018132D">
        <w:rPr>
          <w:sz w:val="24"/>
          <w:szCs w:val="24"/>
          <w:lang w:val="en-US"/>
        </w:rPr>
        <w:t xml:space="preserve"> (</w:t>
      </w:r>
      <w:r w:rsidR="00712C22" w:rsidRPr="0018132D">
        <w:rPr>
          <w:sz w:val="24"/>
          <w:szCs w:val="24"/>
          <w:lang w:val="en-US"/>
        </w:rPr>
        <w:t>including</w:t>
      </w:r>
      <w:r w:rsidR="00E97C49" w:rsidRPr="0018132D">
        <w:rPr>
          <w:sz w:val="24"/>
          <w:szCs w:val="24"/>
        </w:rPr>
        <w:t xml:space="preserve"> print, electronic, web-based and audio-visual materials</w:t>
      </w:r>
      <w:r w:rsidR="001567A6" w:rsidRPr="0018132D">
        <w:rPr>
          <w:sz w:val="24"/>
          <w:szCs w:val="24"/>
          <w:lang w:val="en-US"/>
        </w:rPr>
        <w:t>)</w:t>
      </w:r>
      <w:r w:rsidR="00EE52E4" w:rsidRPr="0018132D">
        <w:rPr>
          <w:sz w:val="24"/>
          <w:szCs w:val="24"/>
          <w:lang w:val="en-US"/>
        </w:rPr>
        <w:t xml:space="preserve"> </w:t>
      </w:r>
      <w:r w:rsidR="00141DFE" w:rsidRPr="0018132D">
        <w:rPr>
          <w:sz w:val="24"/>
          <w:szCs w:val="24"/>
          <w:lang w:val="en-US"/>
        </w:rPr>
        <w:t>accessible to persons with disabilities.</w:t>
      </w:r>
      <w:r w:rsidR="00EE52E4" w:rsidRPr="0018132D">
        <w:rPr>
          <w:sz w:val="24"/>
          <w:szCs w:val="24"/>
          <w:lang w:val="en-US"/>
        </w:rPr>
        <w:t xml:space="preserve"> </w:t>
      </w:r>
      <w:r w:rsidR="00A654AA" w:rsidRPr="0018132D">
        <w:rPr>
          <w:sz w:val="24"/>
          <w:szCs w:val="24"/>
          <w:lang w:val="en-US"/>
        </w:rPr>
        <w:t>F</w:t>
      </w:r>
      <w:r w:rsidR="00F841D9" w:rsidRPr="0018132D">
        <w:rPr>
          <w:sz w:val="24"/>
          <w:szCs w:val="24"/>
          <w:lang w:val="en-US"/>
        </w:rPr>
        <w:t>uture working paper</w:t>
      </w:r>
      <w:r w:rsidR="00A654AA" w:rsidRPr="0018132D">
        <w:rPr>
          <w:sz w:val="24"/>
          <w:szCs w:val="24"/>
          <w:lang w:val="en-US"/>
        </w:rPr>
        <w:t>s</w:t>
      </w:r>
      <w:r w:rsidR="00F841D9" w:rsidRPr="0018132D">
        <w:rPr>
          <w:sz w:val="24"/>
          <w:szCs w:val="24"/>
          <w:lang w:val="en-US"/>
        </w:rPr>
        <w:t xml:space="preserve"> will address</w:t>
      </w:r>
      <w:r w:rsidR="00A654AA" w:rsidRPr="0018132D">
        <w:rPr>
          <w:sz w:val="24"/>
          <w:szCs w:val="24"/>
          <w:lang w:val="en-US"/>
        </w:rPr>
        <w:t xml:space="preserve"> other </w:t>
      </w:r>
      <w:r w:rsidR="001F5249" w:rsidRPr="0018132D">
        <w:rPr>
          <w:sz w:val="24"/>
          <w:szCs w:val="24"/>
          <w:lang w:val="en-US"/>
        </w:rPr>
        <w:t>elements of the Protocol, such as principles for ensuring accessibility in the research process</w:t>
      </w:r>
      <w:r w:rsidR="00F841D9" w:rsidRPr="0018132D">
        <w:rPr>
          <w:sz w:val="24"/>
          <w:szCs w:val="24"/>
          <w:lang w:val="en-US"/>
        </w:rPr>
        <w:t>.</w:t>
      </w:r>
    </w:p>
    <w:p w14:paraId="5089CE84" w14:textId="32232997" w:rsidR="009E35C0" w:rsidRPr="0018132D" w:rsidRDefault="009E35C0" w:rsidP="006B038E">
      <w:pPr>
        <w:pStyle w:val="berschrift2"/>
        <w:rPr>
          <w:rFonts w:ascii="Times New Roman" w:hAnsi="Times New Roman"/>
          <w:b/>
        </w:rPr>
      </w:pPr>
      <w:r w:rsidRPr="0018132D">
        <w:rPr>
          <w:rFonts w:ascii="Times New Roman" w:hAnsi="Times New Roman"/>
          <w:b/>
        </w:rPr>
        <w:t>The need for comprehensive accessibility guidelines</w:t>
      </w:r>
    </w:p>
    <w:p w14:paraId="4894FC5F" w14:textId="49B2B1E3" w:rsidR="002C417E" w:rsidRPr="0018132D" w:rsidRDefault="002C417E" w:rsidP="00885A26">
      <w:pPr>
        <w:spacing w:line="360" w:lineRule="auto"/>
        <w:jc w:val="both"/>
        <w:rPr>
          <w:sz w:val="24"/>
          <w:szCs w:val="24"/>
        </w:rPr>
      </w:pPr>
      <w:r w:rsidRPr="0018132D">
        <w:rPr>
          <w:sz w:val="24"/>
          <w:szCs w:val="24"/>
        </w:rPr>
        <w:t>The United Nations Committee on the Rights of Persons with Disabilities</w:t>
      </w:r>
      <w:r w:rsidR="008269B2" w:rsidRPr="0018132D">
        <w:rPr>
          <w:sz w:val="24"/>
          <w:szCs w:val="24"/>
        </w:rPr>
        <w:t xml:space="preserve"> (2014)</w:t>
      </w:r>
      <w:r w:rsidRPr="0018132D">
        <w:rPr>
          <w:sz w:val="24"/>
          <w:szCs w:val="24"/>
        </w:rPr>
        <w:t xml:space="preserve"> explains t</w:t>
      </w:r>
      <w:r w:rsidR="00735F13" w:rsidRPr="0018132D">
        <w:rPr>
          <w:sz w:val="24"/>
          <w:szCs w:val="24"/>
        </w:rPr>
        <w:t xml:space="preserve">hat </w:t>
      </w:r>
      <w:r w:rsidRPr="0018132D">
        <w:rPr>
          <w:sz w:val="24"/>
          <w:szCs w:val="24"/>
        </w:rPr>
        <w:t xml:space="preserve">accessibility </w:t>
      </w:r>
      <w:r w:rsidR="00735F13" w:rsidRPr="0018132D">
        <w:rPr>
          <w:sz w:val="24"/>
          <w:szCs w:val="24"/>
        </w:rPr>
        <w:t xml:space="preserve">is a key principle </w:t>
      </w:r>
      <w:r w:rsidRPr="0018132D">
        <w:rPr>
          <w:sz w:val="24"/>
          <w:szCs w:val="24"/>
        </w:rPr>
        <w:t>for the realisation of the human rights of persons with disability:</w:t>
      </w:r>
    </w:p>
    <w:p w14:paraId="20020E2D" w14:textId="56F7A753" w:rsidR="002C417E" w:rsidRPr="0018132D" w:rsidRDefault="002C417E" w:rsidP="002C417E">
      <w:pPr>
        <w:spacing w:line="360" w:lineRule="auto"/>
        <w:ind w:left="720"/>
        <w:jc w:val="both"/>
        <w:rPr>
          <w:sz w:val="24"/>
          <w:szCs w:val="24"/>
        </w:rPr>
      </w:pPr>
      <w:r w:rsidRPr="0018132D">
        <w:rPr>
          <w:sz w:val="24"/>
          <w:szCs w:val="24"/>
        </w:rPr>
        <w:t>“Accessibility is a precondition for persons with disabilities to live independently and participate fully and equally in society. Without access to the physical environment, to transportation, to information and communication, including information and communications technologies and systems, and to other facilities and services open or provided to the public, persons with disabilities would not have equal opportunities for participation in their respective societies.”</w:t>
      </w:r>
      <w:r w:rsidR="00896137" w:rsidRPr="0018132D">
        <w:rPr>
          <w:rStyle w:val="Funotenzeichen"/>
          <w:sz w:val="24"/>
          <w:szCs w:val="24"/>
        </w:rPr>
        <w:footnoteReference w:id="1"/>
      </w:r>
    </w:p>
    <w:p w14:paraId="2B45F325" w14:textId="698DD836" w:rsidR="00E429AE" w:rsidRPr="0018132D" w:rsidRDefault="0013187B" w:rsidP="00885A26">
      <w:pPr>
        <w:spacing w:line="360" w:lineRule="auto"/>
        <w:jc w:val="both"/>
        <w:rPr>
          <w:sz w:val="24"/>
          <w:szCs w:val="24"/>
        </w:rPr>
      </w:pPr>
      <w:r w:rsidRPr="0018132D">
        <w:rPr>
          <w:sz w:val="24"/>
          <w:szCs w:val="24"/>
        </w:rPr>
        <w:lastRenderedPageBreak/>
        <w:t xml:space="preserve">There are many resources available to guide the development of accessible information for persons with disabilities. </w:t>
      </w:r>
      <w:r w:rsidR="000376D0" w:rsidRPr="0018132D">
        <w:rPr>
          <w:sz w:val="24"/>
          <w:szCs w:val="24"/>
        </w:rPr>
        <w:t>Disabled Persons’</w:t>
      </w:r>
      <w:r w:rsidR="00812B85" w:rsidRPr="0018132D">
        <w:rPr>
          <w:sz w:val="24"/>
          <w:szCs w:val="24"/>
        </w:rPr>
        <w:t xml:space="preserve"> Organiz</w:t>
      </w:r>
      <w:r w:rsidR="00885A26" w:rsidRPr="0018132D">
        <w:rPr>
          <w:sz w:val="24"/>
          <w:szCs w:val="24"/>
        </w:rPr>
        <w:t>ations, governments</w:t>
      </w:r>
      <w:r w:rsidR="005323BB" w:rsidRPr="0018132D">
        <w:rPr>
          <w:sz w:val="24"/>
          <w:szCs w:val="24"/>
        </w:rPr>
        <w:t xml:space="preserve"> and other bodies</w:t>
      </w:r>
      <w:r w:rsidR="00885A26" w:rsidRPr="0018132D">
        <w:rPr>
          <w:sz w:val="24"/>
          <w:szCs w:val="24"/>
        </w:rPr>
        <w:t xml:space="preserve"> have produced guidelines</w:t>
      </w:r>
      <w:r w:rsidR="00907EF3" w:rsidRPr="0018132D">
        <w:rPr>
          <w:sz w:val="24"/>
          <w:szCs w:val="24"/>
        </w:rPr>
        <w:t xml:space="preserve"> and checklists</w:t>
      </w:r>
      <w:r w:rsidR="00885A26" w:rsidRPr="0018132D">
        <w:rPr>
          <w:sz w:val="24"/>
          <w:szCs w:val="24"/>
        </w:rPr>
        <w:t xml:space="preserve"> on how to make in</w:t>
      </w:r>
      <w:r w:rsidR="005448A0" w:rsidRPr="0018132D">
        <w:rPr>
          <w:sz w:val="24"/>
          <w:szCs w:val="24"/>
        </w:rPr>
        <w:t xml:space="preserve">formation more accessible for </w:t>
      </w:r>
      <w:r w:rsidR="00885A26" w:rsidRPr="0018132D">
        <w:rPr>
          <w:sz w:val="24"/>
          <w:szCs w:val="24"/>
        </w:rPr>
        <w:t>particular audience</w:t>
      </w:r>
      <w:r w:rsidR="005448A0" w:rsidRPr="0018132D">
        <w:rPr>
          <w:sz w:val="24"/>
          <w:szCs w:val="24"/>
        </w:rPr>
        <w:t>s</w:t>
      </w:r>
      <w:r w:rsidR="00885A26" w:rsidRPr="0018132D">
        <w:rPr>
          <w:sz w:val="24"/>
          <w:szCs w:val="24"/>
        </w:rPr>
        <w:t xml:space="preserve">. </w:t>
      </w:r>
      <w:r w:rsidR="00907EF3" w:rsidRPr="0018132D">
        <w:rPr>
          <w:sz w:val="24"/>
          <w:szCs w:val="24"/>
        </w:rPr>
        <w:t>However, t</w:t>
      </w:r>
      <w:r w:rsidR="00CC5690" w:rsidRPr="0018132D">
        <w:rPr>
          <w:sz w:val="24"/>
          <w:szCs w:val="24"/>
        </w:rPr>
        <w:t xml:space="preserve">here </w:t>
      </w:r>
      <w:r w:rsidR="00F32FF7" w:rsidRPr="0018132D">
        <w:rPr>
          <w:sz w:val="24"/>
          <w:szCs w:val="24"/>
        </w:rPr>
        <w:t>are</w:t>
      </w:r>
      <w:r w:rsidR="002C0888" w:rsidRPr="0018132D">
        <w:rPr>
          <w:sz w:val="24"/>
          <w:szCs w:val="24"/>
        </w:rPr>
        <w:t xml:space="preserve"> few </w:t>
      </w:r>
      <w:r w:rsidR="00EE6E77" w:rsidRPr="0018132D">
        <w:rPr>
          <w:sz w:val="24"/>
          <w:szCs w:val="24"/>
        </w:rPr>
        <w:t>high-level</w:t>
      </w:r>
      <w:r w:rsidR="002C0888" w:rsidRPr="0018132D">
        <w:rPr>
          <w:sz w:val="24"/>
          <w:szCs w:val="24"/>
        </w:rPr>
        <w:t xml:space="preserve"> </w:t>
      </w:r>
      <w:r w:rsidR="00CC5690" w:rsidRPr="0018132D">
        <w:rPr>
          <w:sz w:val="24"/>
          <w:szCs w:val="24"/>
        </w:rPr>
        <w:t xml:space="preserve">guidelines or checklists </w:t>
      </w:r>
      <w:r w:rsidR="006A600B" w:rsidRPr="0018132D">
        <w:rPr>
          <w:sz w:val="24"/>
          <w:szCs w:val="24"/>
        </w:rPr>
        <w:t>that</w:t>
      </w:r>
      <w:r w:rsidR="002A044C" w:rsidRPr="0018132D">
        <w:rPr>
          <w:sz w:val="24"/>
          <w:szCs w:val="24"/>
        </w:rPr>
        <w:t xml:space="preserve"> address all types of disability</w:t>
      </w:r>
      <w:r w:rsidR="002E3AB9" w:rsidRPr="0018132D">
        <w:rPr>
          <w:sz w:val="24"/>
          <w:szCs w:val="24"/>
        </w:rPr>
        <w:t xml:space="preserve"> and th</w:t>
      </w:r>
      <w:r w:rsidR="006A600B" w:rsidRPr="0018132D">
        <w:rPr>
          <w:sz w:val="24"/>
          <w:szCs w:val="24"/>
        </w:rPr>
        <w:t>e</w:t>
      </w:r>
      <w:r w:rsidR="002E3AB9" w:rsidRPr="0018132D">
        <w:rPr>
          <w:sz w:val="24"/>
          <w:szCs w:val="24"/>
        </w:rPr>
        <w:t xml:space="preserve"> accessibility </w:t>
      </w:r>
      <w:r w:rsidR="00223A83" w:rsidRPr="0018132D">
        <w:rPr>
          <w:sz w:val="24"/>
          <w:szCs w:val="24"/>
        </w:rPr>
        <w:t>requirements</w:t>
      </w:r>
      <w:r w:rsidR="002E3AB9" w:rsidRPr="0018132D">
        <w:rPr>
          <w:sz w:val="24"/>
          <w:szCs w:val="24"/>
        </w:rPr>
        <w:t xml:space="preserve"> </w:t>
      </w:r>
      <w:r w:rsidR="006A600B" w:rsidRPr="0018132D">
        <w:rPr>
          <w:sz w:val="24"/>
          <w:szCs w:val="24"/>
        </w:rPr>
        <w:t>associated with them</w:t>
      </w:r>
      <w:r w:rsidR="002E3AB9" w:rsidRPr="0018132D">
        <w:rPr>
          <w:sz w:val="24"/>
          <w:szCs w:val="24"/>
        </w:rPr>
        <w:t xml:space="preserve">. </w:t>
      </w:r>
    </w:p>
    <w:p w14:paraId="05845B81" w14:textId="06456378" w:rsidR="008B1FD6" w:rsidRPr="0018132D" w:rsidRDefault="00B501AE" w:rsidP="00885A26">
      <w:pPr>
        <w:spacing w:line="360" w:lineRule="auto"/>
        <w:jc w:val="both"/>
        <w:rPr>
          <w:sz w:val="24"/>
          <w:szCs w:val="24"/>
        </w:rPr>
      </w:pPr>
      <w:r w:rsidRPr="0018132D">
        <w:rPr>
          <w:sz w:val="24"/>
          <w:szCs w:val="24"/>
        </w:rPr>
        <w:t>T</w:t>
      </w:r>
      <w:r w:rsidR="00CC5690" w:rsidRPr="0018132D">
        <w:rPr>
          <w:sz w:val="24"/>
          <w:szCs w:val="24"/>
        </w:rPr>
        <w:t xml:space="preserve">his </w:t>
      </w:r>
      <w:r w:rsidR="005374EA" w:rsidRPr="0018132D">
        <w:rPr>
          <w:sz w:val="24"/>
          <w:szCs w:val="24"/>
        </w:rPr>
        <w:t>paper</w:t>
      </w:r>
      <w:r w:rsidR="00C234B3" w:rsidRPr="0018132D">
        <w:rPr>
          <w:sz w:val="24"/>
          <w:szCs w:val="24"/>
        </w:rPr>
        <w:t xml:space="preserve"> </w:t>
      </w:r>
      <w:r w:rsidR="00C57D84" w:rsidRPr="0018132D">
        <w:rPr>
          <w:sz w:val="24"/>
          <w:szCs w:val="24"/>
        </w:rPr>
        <w:t>draws on a range of guidelines</w:t>
      </w:r>
      <w:r w:rsidR="00C234B3" w:rsidRPr="0018132D">
        <w:rPr>
          <w:sz w:val="24"/>
          <w:szCs w:val="24"/>
        </w:rPr>
        <w:t xml:space="preserve"> to provide a checklist and overview of </w:t>
      </w:r>
      <w:r w:rsidR="00907EF3" w:rsidRPr="0018132D">
        <w:rPr>
          <w:sz w:val="24"/>
          <w:szCs w:val="24"/>
        </w:rPr>
        <w:t xml:space="preserve">accessible ways to present </w:t>
      </w:r>
      <w:r w:rsidR="009506E5">
        <w:rPr>
          <w:sz w:val="24"/>
          <w:szCs w:val="24"/>
        </w:rPr>
        <w:t>research outputs</w:t>
      </w:r>
      <w:r w:rsidR="009506E5" w:rsidRPr="0018132D">
        <w:rPr>
          <w:sz w:val="24"/>
          <w:szCs w:val="24"/>
        </w:rPr>
        <w:t xml:space="preserve"> </w:t>
      </w:r>
      <w:r w:rsidR="00907EF3" w:rsidRPr="0018132D">
        <w:rPr>
          <w:sz w:val="24"/>
          <w:szCs w:val="24"/>
        </w:rPr>
        <w:t>for different audiences</w:t>
      </w:r>
      <w:r w:rsidR="00B41F85" w:rsidRPr="0018132D">
        <w:rPr>
          <w:sz w:val="24"/>
          <w:szCs w:val="24"/>
        </w:rPr>
        <w:t>, with the ultimate aim of universal accessibility</w:t>
      </w:r>
      <w:r w:rsidR="00907EF3" w:rsidRPr="0018132D">
        <w:rPr>
          <w:sz w:val="24"/>
          <w:szCs w:val="24"/>
        </w:rPr>
        <w:t>.</w:t>
      </w:r>
      <w:r w:rsidR="00E429AE" w:rsidRPr="0018132D">
        <w:rPr>
          <w:sz w:val="24"/>
          <w:szCs w:val="24"/>
        </w:rPr>
        <w:t xml:space="preserve"> </w:t>
      </w:r>
      <w:r w:rsidR="007135FB" w:rsidRPr="0018132D">
        <w:rPr>
          <w:sz w:val="24"/>
          <w:szCs w:val="24"/>
        </w:rPr>
        <w:t xml:space="preserve">The table </w:t>
      </w:r>
      <w:r w:rsidR="000B1249" w:rsidRPr="0018132D">
        <w:rPr>
          <w:sz w:val="24"/>
          <w:szCs w:val="24"/>
        </w:rPr>
        <w:t xml:space="preserve">lists </w:t>
      </w:r>
      <w:r w:rsidR="007135FB" w:rsidRPr="0018132D">
        <w:rPr>
          <w:sz w:val="24"/>
          <w:szCs w:val="24"/>
        </w:rPr>
        <w:t>some of the</w:t>
      </w:r>
      <w:r w:rsidR="003F5B4F" w:rsidRPr="0018132D">
        <w:rPr>
          <w:sz w:val="24"/>
          <w:szCs w:val="24"/>
        </w:rPr>
        <w:t xml:space="preserve"> more comprehensive</w:t>
      </w:r>
      <w:r w:rsidR="007135FB" w:rsidRPr="0018132D">
        <w:rPr>
          <w:sz w:val="24"/>
          <w:szCs w:val="24"/>
        </w:rPr>
        <w:t xml:space="preserve"> resources available</w:t>
      </w:r>
      <w:r w:rsidR="00E429AE" w:rsidRPr="0018132D">
        <w:rPr>
          <w:sz w:val="24"/>
          <w:szCs w:val="24"/>
        </w:rPr>
        <w:t xml:space="preserve"> for making information accessible</w:t>
      </w:r>
      <w:r w:rsidR="00CA43A4" w:rsidRPr="0018132D">
        <w:rPr>
          <w:sz w:val="24"/>
          <w:szCs w:val="24"/>
        </w:rPr>
        <w:t xml:space="preserve"> to particular groups</w:t>
      </w:r>
      <w:r w:rsidR="006741F8" w:rsidRPr="0018132D">
        <w:rPr>
          <w:sz w:val="24"/>
          <w:szCs w:val="24"/>
        </w:rPr>
        <w:t>.</w:t>
      </w:r>
    </w:p>
    <w:p w14:paraId="1A816E5A" w14:textId="762769EC" w:rsidR="00867C34" w:rsidRPr="0018132D" w:rsidRDefault="002D6ACB" w:rsidP="006B038E">
      <w:pPr>
        <w:pStyle w:val="berschrift2"/>
        <w:rPr>
          <w:rFonts w:ascii="Times New Roman" w:hAnsi="Times New Roman"/>
          <w:b/>
        </w:rPr>
      </w:pPr>
      <w:r w:rsidRPr="0018132D">
        <w:rPr>
          <w:rFonts w:ascii="Times New Roman" w:hAnsi="Times New Roman"/>
          <w:b/>
        </w:rPr>
        <w:t>A checklist for m</w:t>
      </w:r>
      <w:r w:rsidR="00ED4D32" w:rsidRPr="0018132D">
        <w:rPr>
          <w:rFonts w:ascii="Times New Roman" w:hAnsi="Times New Roman"/>
          <w:b/>
        </w:rPr>
        <w:t>aking research outputs accessible</w:t>
      </w:r>
    </w:p>
    <w:tbl>
      <w:tblPr>
        <w:tblStyle w:val="Tabellenraster"/>
        <w:tblW w:w="10589" w:type="dxa"/>
        <w:tblInd w:w="-10" w:type="dxa"/>
        <w:tblLayout w:type="fixed"/>
        <w:tblLook w:val="04A0" w:firstRow="1" w:lastRow="0" w:firstColumn="1" w:lastColumn="0" w:noHBand="0" w:noVBand="1"/>
        <w:tblCaption w:val="checklist for making research outputs accessible"/>
        <w:tblDescription w:val="left column: potential audience / centre column: accessibility issues / right column: accessible ways to present information / first row: Blind persons and persons with vision impairment / second row: Persons with atypical colour perception / third row: Deaf persons and hard of hearing persons / forth row: deaf-blind persons / fifth row: Persons with physical disability / sixth row: Persons with cognitive disability, including persons who have actual or perceived mental health disability, psychosocial disability, intellectual disability, developmental disability, dementia, Alzheimer’s, acquired brain injury, and others."/>
      </w:tblPr>
      <w:tblGrid>
        <w:gridCol w:w="1983"/>
        <w:gridCol w:w="2695"/>
        <w:gridCol w:w="5911"/>
      </w:tblGrid>
      <w:tr w:rsidR="00C67DB8" w:rsidRPr="0018132D" w14:paraId="6DED31F2" w14:textId="77777777" w:rsidTr="00FE0F46">
        <w:trPr>
          <w:tblHeader/>
        </w:trPr>
        <w:tc>
          <w:tcPr>
            <w:tcW w:w="1983" w:type="dxa"/>
          </w:tcPr>
          <w:p w14:paraId="719A7B58" w14:textId="77777777" w:rsidR="00C67DB8" w:rsidRPr="0018132D" w:rsidRDefault="00C67DB8" w:rsidP="008D5FA7">
            <w:pPr>
              <w:pStyle w:val="Listenabsatz"/>
              <w:ind w:left="0"/>
              <w:rPr>
                <w:b/>
                <w:sz w:val="24"/>
                <w:szCs w:val="24"/>
              </w:rPr>
            </w:pPr>
            <w:r w:rsidRPr="0018132D">
              <w:rPr>
                <w:b/>
                <w:sz w:val="24"/>
                <w:szCs w:val="24"/>
              </w:rPr>
              <w:t xml:space="preserve">Potential Audience </w:t>
            </w:r>
          </w:p>
        </w:tc>
        <w:tc>
          <w:tcPr>
            <w:tcW w:w="2695" w:type="dxa"/>
          </w:tcPr>
          <w:p w14:paraId="4E7AC805" w14:textId="4B151D37" w:rsidR="00C67DB8" w:rsidRPr="0018132D" w:rsidRDefault="003F43AD" w:rsidP="003917BE">
            <w:pPr>
              <w:pStyle w:val="Listenabsatz"/>
              <w:ind w:left="0"/>
              <w:rPr>
                <w:b/>
                <w:sz w:val="24"/>
                <w:szCs w:val="24"/>
              </w:rPr>
            </w:pPr>
            <w:r w:rsidRPr="0018132D">
              <w:rPr>
                <w:b/>
                <w:sz w:val="24"/>
                <w:szCs w:val="24"/>
              </w:rPr>
              <w:t xml:space="preserve">Accessibility </w:t>
            </w:r>
            <w:r w:rsidR="003917BE" w:rsidRPr="0018132D">
              <w:rPr>
                <w:b/>
                <w:sz w:val="24"/>
                <w:szCs w:val="24"/>
              </w:rPr>
              <w:t>issues</w:t>
            </w:r>
          </w:p>
        </w:tc>
        <w:tc>
          <w:tcPr>
            <w:tcW w:w="5911" w:type="dxa"/>
          </w:tcPr>
          <w:p w14:paraId="575834C4" w14:textId="77777777" w:rsidR="00C67DB8" w:rsidRPr="0018132D" w:rsidRDefault="00C67DB8" w:rsidP="008D5FA7">
            <w:pPr>
              <w:pStyle w:val="Listenabsatz"/>
              <w:ind w:left="0"/>
              <w:rPr>
                <w:b/>
                <w:sz w:val="24"/>
                <w:szCs w:val="24"/>
              </w:rPr>
            </w:pPr>
            <w:r w:rsidRPr="0018132D">
              <w:rPr>
                <w:b/>
                <w:sz w:val="24"/>
                <w:szCs w:val="24"/>
              </w:rPr>
              <w:t>Accessible ways to present information</w:t>
            </w:r>
          </w:p>
        </w:tc>
      </w:tr>
      <w:tr w:rsidR="00C67DB8" w:rsidRPr="0018132D" w14:paraId="420F3ABB" w14:textId="77777777" w:rsidTr="000E114A">
        <w:trPr>
          <w:trHeight w:val="2953"/>
        </w:trPr>
        <w:tc>
          <w:tcPr>
            <w:tcW w:w="1983" w:type="dxa"/>
          </w:tcPr>
          <w:p w14:paraId="3FA1FC96" w14:textId="0DD4057C" w:rsidR="00C67DB8" w:rsidRPr="0018132D" w:rsidRDefault="00044689" w:rsidP="00EE7670">
            <w:pPr>
              <w:pStyle w:val="Listenabsatz"/>
              <w:ind w:left="0"/>
              <w:rPr>
                <w:sz w:val="24"/>
                <w:szCs w:val="24"/>
              </w:rPr>
            </w:pPr>
            <w:r w:rsidRPr="0018132D">
              <w:rPr>
                <w:sz w:val="24"/>
                <w:szCs w:val="24"/>
              </w:rPr>
              <w:t>B</w:t>
            </w:r>
            <w:r w:rsidR="00C67DB8" w:rsidRPr="0018132D">
              <w:rPr>
                <w:sz w:val="24"/>
                <w:szCs w:val="24"/>
              </w:rPr>
              <w:t>lind</w:t>
            </w:r>
            <w:r w:rsidR="00A437DA" w:rsidRPr="0018132D">
              <w:rPr>
                <w:sz w:val="24"/>
                <w:szCs w:val="24"/>
              </w:rPr>
              <w:t xml:space="preserve"> </w:t>
            </w:r>
            <w:r w:rsidR="00E27415" w:rsidRPr="0018132D">
              <w:rPr>
                <w:sz w:val="24"/>
                <w:szCs w:val="24"/>
              </w:rPr>
              <w:t>persons and</w:t>
            </w:r>
            <w:r w:rsidRPr="0018132D">
              <w:rPr>
                <w:sz w:val="24"/>
                <w:szCs w:val="24"/>
              </w:rPr>
              <w:t xml:space="preserve"> persons </w:t>
            </w:r>
            <w:r w:rsidR="00EE7670" w:rsidRPr="0018132D">
              <w:rPr>
                <w:sz w:val="24"/>
                <w:szCs w:val="24"/>
              </w:rPr>
              <w:t xml:space="preserve">with </w:t>
            </w:r>
            <w:r w:rsidR="00A437DA" w:rsidRPr="0018132D">
              <w:rPr>
                <w:sz w:val="24"/>
                <w:szCs w:val="24"/>
              </w:rPr>
              <w:t>vision impairment</w:t>
            </w:r>
          </w:p>
        </w:tc>
        <w:tc>
          <w:tcPr>
            <w:tcW w:w="2695" w:type="dxa"/>
          </w:tcPr>
          <w:p w14:paraId="4D67243C" w14:textId="6D72EE6F" w:rsidR="002A2A0B" w:rsidRPr="0018132D" w:rsidRDefault="00A10435" w:rsidP="005D72E5">
            <w:pPr>
              <w:pStyle w:val="Listenabsatz"/>
              <w:ind w:left="0"/>
              <w:rPr>
                <w:sz w:val="24"/>
                <w:szCs w:val="24"/>
              </w:rPr>
            </w:pPr>
            <w:r w:rsidRPr="0018132D">
              <w:rPr>
                <w:sz w:val="24"/>
                <w:szCs w:val="24"/>
              </w:rPr>
              <w:t>H</w:t>
            </w:r>
            <w:r w:rsidR="0036717E" w:rsidRPr="0018132D">
              <w:rPr>
                <w:sz w:val="24"/>
                <w:szCs w:val="24"/>
              </w:rPr>
              <w:t>ard copy documents and visual information presented in videos, pictures or graphs</w:t>
            </w:r>
            <w:r w:rsidRPr="0018132D">
              <w:rPr>
                <w:sz w:val="24"/>
                <w:szCs w:val="24"/>
              </w:rPr>
              <w:t xml:space="preserve"> may be inaccessible to</w:t>
            </w:r>
            <w:r w:rsidR="001255CA" w:rsidRPr="0018132D">
              <w:rPr>
                <w:sz w:val="24"/>
                <w:szCs w:val="24"/>
              </w:rPr>
              <w:t xml:space="preserve"> </w:t>
            </w:r>
            <w:r w:rsidR="00EE7670" w:rsidRPr="0018132D">
              <w:rPr>
                <w:sz w:val="24"/>
                <w:szCs w:val="24"/>
              </w:rPr>
              <w:t xml:space="preserve">blind persons and persons with </w:t>
            </w:r>
            <w:r w:rsidR="001255CA" w:rsidRPr="0018132D">
              <w:rPr>
                <w:sz w:val="24"/>
                <w:szCs w:val="24"/>
              </w:rPr>
              <w:t>vision impairment</w:t>
            </w:r>
            <w:r w:rsidR="0036717E" w:rsidRPr="0018132D">
              <w:rPr>
                <w:sz w:val="24"/>
                <w:szCs w:val="24"/>
              </w:rPr>
              <w:t>.</w:t>
            </w:r>
            <w:r w:rsidR="00622A8A" w:rsidRPr="0018132D">
              <w:rPr>
                <w:sz w:val="24"/>
                <w:szCs w:val="24"/>
              </w:rPr>
              <w:t xml:space="preserve"> </w:t>
            </w:r>
          </w:p>
          <w:p w14:paraId="78FAAD76" w14:textId="77777777" w:rsidR="002A2A0B" w:rsidRPr="0018132D" w:rsidRDefault="002A2A0B" w:rsidP="005D72E5">
            <w:pPr>
              <w:pStyle w:val="Listenabsatz"/>
              <w:ind w:left="0"/>
              <w:rPr>
                <w:sz w:val="24"/>
                <w:szCs w:val="24"/>
              </w:rPr>
            </w:pPr>
          </w:p>
          <w:p w14:paraId="4463E115" w14:textId="62455A33" w:rsidR="00C67DB8" w:rsidRPr="0018132D" w:rsidRDefault="002A2A0B" w:rsidP="003E4D73">
            <w:pPr>
              <w:pStyle w:val="Listenabsatz"/>
              <w:ind w:left="0"/>
              <w:rPr>
                <w:sz w:val="24"/>
                <w:szCs w:val="24"/>
              </w:rPr>
            </w:pPr>
            <w:r w:rsidRPr="0018132D">
              <w:rPr>
                <w:sz w:val="24"/>
                <w:szCs w:val="24"/>
              </w:rPr>
              <w:t>P</w:t>
            </w:r>
            <w:r w:rsidR="00EE7670" w:rsidRPr="0018132D">
              <w:rPr>
                <w:sz w:val="24"/>
                <w:szCs w:val="24"/>
              </w:rPr>
              <w:t>ersons with</w:t>
            </w:r>
            <w:r w:rsidRPr="0018132D">
              <w:rPr>
                <w:sz w:val="24"/>
                <w:szCs w:val="24"/>
              </w:rPr>
              <w:t xml:space="preserve"> vision </w:t>
            </w:r>
            <w:r w:rsidR="009D1376" w:rsidRPr="0018132D">
              <w:rPr>
                <w:sz w:val="24"/>
                <w:szCs w:val="24"/>
              </w:rPr>
              <w:t xml:space="preserve">impairment </w:t>
            </w:r>
            <w:r w:rsidRPr="0018132D">
              <w:rPr>
                <w:sz w:val="24"/>
                <w:szCs w:val="24"/>
              </w:rPr>
              <w:t>may be able to access some visual information, but</w:t>
            </w:r>
            <w:r w:rsidR="005533AB" w:rsidRPr="0018132D">
              <w:rPr>
                <w:sz w:val="24"/>
                <w:szCs w:val="24"/>
              </w:rPr>
              <w:t xml:space="preserve"> may experience specific issues such as difficulty discriminating colours, difficulty with bright content, and</w:t>
            </w:r>
            <w:r w:rsidR="003E4D73" w:rsidRPr="0018132D">
              <w:rPr>
                <w:sz w:val="24"/>
                <w:szCs w:val="24"/>
              </w:rPr>
              <w:t xml:space="preserve"> difficulty with small or unclear</w:t>
            </w:r>
            <w:r w:rsidRPr="0018132D">
              <w:rPr>
                <w:sz w:val="24"/>
                <w:szCs w:val="24"/>
              </w:rPr>
              <w:t xml:space="preserve"> font.</w:t>
            </w:r>
            <w:r w:rsidR="00BF1021" w:rsidRPr="0018132D">
              <w:rPr>
                <w:rStyle w:val="Funotenzeichen"/>
                <w:sz w:val="24"/>
                <w:szCs w:val="24"/>
              </w:rPr>
              <w:footnoteReference w:id="2"/>
            </w:r>
          </w:p>
        </w:tc>
        <w:tc>
          <w:tcPr>
            <w:tcW w:w="5911" w:type="dxa"/>
          </w:tcPr>
          <w:p w14:paraId="3ED94578" w14:textId="1540091C" w:rsidR="006F43D5" w:rsidRPr="0018132D" w:rsidRDefault="003159F0" w:rsidP="006F43D5">
            <w:pPr>
              <w:pStyle w:val="Listenabsatz"/>
              <w:ind w:left="0"/>
              <w:rPr>
                <w:sz w:val="24"/>
                <w:szCs w:val="24"/>
              </w:rPr>
            </w:pPr>
            <w:r w:rsidRPr="0018132D">
              <w:rPr>
                <w:b/>
                <w:sz w:val="24"/>
                <w:szCs w:val="24"/>
              </w:rPr>
              <w:t xml:space="preserve">Print: </w:t>
            </w:r>
            <w:r w:rsidR="006F43D5" w:rsidRPr="0018132D">
              <w:rPr>
                <w:sz w:val="24"/>
                <w:szCs w:val="24"/>
              </w:rPr>
              <w:t>The</w:t>
            </w:r>
            <w:r w:rsidR="00DB20B4">
              <w:rPr>
                <w:sz w:val="24"/>
                <w:szCs w:val="24"/>
              </w:rPr>
              <w:t xml:space="preserve"> American Council of the Blind </w:t>
            </w:r>
            <w:r w:rsidR="006F43D5" w:rsidRPr="0018132D">
              <w:rPr>
                <w:sz w:val="24"/>
                <w:szCs w:val="24"/>
              </w:rPr>
              <w:t xml:space="preserve">provides </w:t>
            </w:r>
            <w:hyperlink r:id="rId9" w:history="1">
              <w:r w:rsidR="006F43D5" w:rsidRPr="0018132D">
                <w:rPr>
                  <w:rStyle w:val="Hyperlink"/>
                  <w:sz w:val="24"/>
                  <w:szCs w:val="24"/>
                </w:rPr>
                <w:t>comprehensive advice on m</w:t>
              </w:r>
              <w:r w:rsidR="0007780D" w:rsidRPr="0018132D">
                <w:rPr>
                  <w:rStyle w:val="Hyperlink"/>
                  <w:sz w:val="24"/>
                  <w:szCs w:val="24"/>
                </w:rPr>
                <w:t xml:space="preserve">aking documents accessible to </w:t>
              </w:r>
              <w:r w:rsidR="006F43D5" w:rsidRPr="0018132D">
                <w:rPr>
                  <w:rStyle w:val="Hyperlink"/>
                  <w:sz w:val="24"/>
                  <w:szCs w:val="24"/>
                </w:rPr>
                <w:t>blind</w:t>
              </w:r>
              <w:r w:rsidR="0007780D" w:rsidRPr="0018132D">
                <w:rPr>
                  <w:rStyle w:val="Hyperlink"/>
                  <w:sz w:val="24"/>
                  <w:szCs w:val="24"/>
                </w:rPr>
                <w:t xml:space="preserve"> persons and persons with</w:t>
              </w:r>
              <w:r w:rsidR="006F43D5" w:rsidRPr="0018132D">
                <w:rPr>
                  <w:rStyle w:val="Hyperlink"/>
                  <w:sz w:val="24"/>
                  <w:szCs w:val="24"/>
                </w:rPr>
                <w:t xml:space="preserve"> vision impairment</w:t>
              </w:r>
            </w:hyperlink>
            <w:r w:rsidR="006F43D5" w:rsidRPr="0018132D">
              <w:rPr>
                <w:sz w:val="24"/>
                <w:szCs w:val="24"/>
              </w:rPr>
              <w:t>. Its guide addresses how to make both print and electronic information accessible.</w:t>
            </w:r>
          </w:p>
          <w:p w14:paraId="63535BC6" w14:textId="77777777" w:rsidR="001065D1" w:rsidRPr="0018132D" w:rsidRDefault="001065D1" w:rsidP="006F43D5">
            <w:pPr>
              <w:pStyle w:val="Listenabsatz"/>
              <w:ind w:left="0"/>
              <w:rPr>
                <w:b/>
                <w:sz w:val="24"/>
                <w:szCs w:val="24"/>
              </w:rPr>
            </w:pPr>
          </w:p>
          <w:p w14:paraId="3B38C17B" w14:textId="376150DC" w:rsidR="003159F0" w:rsidRPr="0018132D" w:rsidRDefault="0015437C" w:rsidP="003159F0">
            <w:pPr>
              <w:pStyle w:val="Listenabsatz"/>
              <w:ind w:left="0"/>
              <w:rPr>
                <w:sz w:val="24"/>
                <w:szCs w:val="24"/>
              </w:rPr>
            </w:pPr>
            <w:r w:rsidRPr="0018132D">
              <w:rPr>
                <w:sz w:val="24"/>
                <w:szCs w:val="24"/>
              </w:rPr>
              <w:t>B</w:t>
            </w:r>
            <w:r w:rsidR="003159F0" w:rsidRPr="0018132D">
              <w:rPr>
                <w:sz w:val="24"/>
                <w:szCs w:val="24"/>
              </w:rPr>
              <w:t>lind</w:t>
            </w:r>
            <w:r w:rsidRPr="0018132D">
              <w:rPr>
                <w:sz w:val="24"/>
                <w:szCs w:val="24"/>
              </w:rPr>
              <w:t xml:space="preserve"> persons</w:t>
            </w:r>
            <w:r w:rsidR="003159F0" w:rsidRPr="0018132D">
              <w:rPr>
                <w:sz w:val="24"/>
                <w:szCs w:val="24"/>
              </w:rPr>
              <w:t xml:space="preserve"> require alternative formats to </w:t>
            </w:r>
            <w:r w:rsidR="006F43D5" w:rsidRPr="0018132D">
              <w:rPr>
                <w:sz w:val="24"/>
                <w:szCs w:val="24"/>
              </w:rPr>
              <w:t xml:space="preserve">hard copy </w:t>
            </w:r>
            <w:r w:rsidR="003159F0" w:rsidRPr="0018132D">
              <w:rPr>
                <w:sz w:val="24"/>
                <w:szCs w:val="24"/>
              </w:rPr>
              <w:t xml:space="preserve">printed information. </w:t>
            </w:r>
            <w:hyperlink r:id="rId10" w:history="1">
              <w:r w:rsidR="003159F0" w:rsidRPr="0018132D">
                <w:rPr>
                  <w:rStyle w:val="Hyperlink"/>
                  <w:sz w:val="24"/>
                  <w:szCs w:val="24"/>
                </w:rPr>
                <w:t>Vision Australia suggests the following alternatives</w:t>
              </w:r>
            </w:hyperlink>
            <w:r w:rsidR="003159F0" w:rsidRPr="0018132D">
              <w:rPr>
                <w:sz w:val="24"/>
                <w:szCs w:val="24"/>
              </w:rPr>
              <w:t>:</w:t>
            </w:r>
          </w:p>
          <w:p w14:paraId="0B6362E7" w14:textId="77777777" w:rsidR="003159F0" w:rsidRPr="0018132D" w:rsidRDefault="003159F0" w:rsidP="003159F0">
            <w:pPr>
              <w:pStyle w:val="Listenabsatz"/>
              <w:numPr>
                <w:ilvl w:val="0"/>
                <w:numId w:val="2"/>
              </w:numPr>
              <w:rPr>
                <w:sz w:val="24"/>
                <w:szCs w:val="24"/>
              </w:rPr>
            </w:pPr>
            <w:r w:rsidRPr="0018132D">
              <w:rPr>
                <w:sz w:val="24"/>
                <w:szCs w:val="24"/>
              </w:rPr>
              <w:t>Audio (CDA, DAISY, and audio files such as mp3 files for websites);</w:t>
            </w:r>
          </w:p>
          <w:p w14:paraId="7ED5FBE0" w14:textId="5458D0C0" w:rsidR="003159F0" w:rsidRPr="0018132D" w:rsidRDefault="003159F0" w:rsidP="003159F0">
            <w:pPr>
              <w:pStyle w:val="Listenabsatz"/>
              <w:numPr>
                <w:ilvl w:val="0"/>
                <w:numId w:val="2"/>
              </w:numPr>
              <w:rPr>
                <w:sz w:val="24"/>
                <w:szCs w:val="24"/>
              </w:rPr>
            </w:pPr>
            <w:r w:rsidRPr="0018132D">
              <w:rPr>
                <w:sz w:val="24"/>
                <w:szCs w:val="24"/>
              </w:rPr>
              <w:t>Large print in accordance with the guidelines</w:t>
            </w:r>
            <w:r w:rsidR="000D6877" w:rsidRPr="0018132D">
              <w:rPr>
                <w:sz w:val="24"/>
                <w:szCs w:val="24"/>
              </w:rPr>
              <w:t xml:space="preserve"> established</w:t>
            </w:r>
            <w:r w:rsidRPr="0018132D">
              <w:rPr>
                <w:sz w:val="24"/>
                <w:szCs w:val="24"/>
              </w:rPr>
              <w:t xml:space="preserve"> by the Round Table for the Print Disabled; </w:t>
            </w:r>
          </w:p>
          <w:p w14:paraId="722CB6E9" w14:textId="77777777" w:rsidR="003159F0" w:rsidRPr="0018132D" w:rsidRDefault="003159F0" w:rsidP="003159F0">
            <w:pPr>
              <w:pStyle w:val="Listenabsatz"/>
              <w:numPr>
                <w:ilvl w:val="0"/>
                <w:numId w:val="2"/>
              </w:numPr>
              <w:rPr>
                <w:sz w:val="24"/>
                <w:szCs w:val="24"/>
              </w:rPr>
            </w:pPr>
            <w:r w:rsidRPr="0018132D">
              <w:rPr>
                <w:sz w:val="24"/>
                <w:szCs w:val="24"/>
              </w:rPr>
              <w:t xml:space="preserve">Braille; </w:t>
            </w:r>
          </w:p>
          <w:p w14:paraId="3871F045" w14:textId="63323E51" w:rsidR="003159F0" w:rsidRPr="0018132D" w:rsidRDefault="00703131" w:rsidP="003159F0">
            <w:pPr>
              <w:pStyle w:val="Listenabsatz"/>
              <w:numPr>
                <w:ilvl w:val="0"/>
                <w:numId w:val="2"/>
              </w:numPr>
              <w:rPr>
                <w:sz w:val="24"/>
                <w:szCs w:val="24"/>
              </w:rPr>
            </w:pPr>
            <w:r w:rsidRPr="0018132D">
              <w:rPr>
                <w:sz w:val="24"/>
                <w:szCs w:val="24"/>
              </w:rPr>
              <w:t>Tacti</w:t>
            </w:r>
            <w:r w:rsidR="003159F0" w:rsidRPr="0018132D">
              <w:rPr>
                <w:sz w:val="24"/>
                <w:szCs w:val="24"/>
              </w:rPr>
              <w:t>l</w:t>
            </w:r>
            <w:r w:rsidRPr="0018132D">
              <w:rPr>
                <w:sz w:val="24"/>
                <w:szCs w:val="24"/>
              </w:rPr>
              <w:t>e photographs, diagrams and graphs,</w:t>
            </w:r>
            <w:r w:rsidR="003159F0" w:rsidRPr="0018132D">
              <w:rPr>
                <w:sz w:val="24"/>
                <w:szCs w:val="24"/>
              </w:rPr>
              <w:t xml:space="preserve"> and bold print graphics; </w:t>
            </w:r>
          </w:p>
          <w:p w14:paraId="061B6900" w14:textId="1167F011" w:rsidR="003159F0" w:rsidRPr="0018132D" w:rsidRDefault="003159F0" w:rsidP="003159F0">
            <w:pPr>
              <w:pStyle w:val="Listenabsatz"/>
              <w:numPr>
                <w:ilvl w:val="0"/>
                <w:numId w:val="2"/>
              </w:numPr>
              <w:rPr>
                <w:sz w:val="24"/>
                <w:szCs w:val="24"/>
              </w:rPr>
            </w:pPr>
            <w:r w:rsidRPr="0018132D">
              <w:rPr>
                <w:sz w:val="24"/>
                <w:szCs w:val="24"/>
              </w:rPr>
              <w:t>Electronic text (such as</w:t>
            </w:r>
            <w:r w:rsidR="005B7DB3" w:rsidRPr="0018132D">
              <w:rPr>
                <w:sz w:val="24"/>
                <w:szCs w:val="24"/>
              </w:rPr>
              <w:t xml:space="preserve"> Word, PDF or</w:t>
            </w:r>
            <w:r w:rsidRPr="0018132D">
              <w:rPr>
                <w:sz w:val="24"/>
                <w:szCs w:val="24"/>
              </w:rPr>
              <w:t xml:space="preserve"> EPUB e-book format).</w:t>
            </w:r>
          </w:p>
          <w:p w14:paraId="7BD53607" w14:textId="77777777" w:rsidR="003159F0" w:rsidRPr="0018132D" w:rsidRDefault="003159F0" w:rsidP="003159F0">
            <w:pPr>
              <w:rPr>
                <w:sz w:val="24"/>
                <w:szCs w:val="24"/>
              </w:rPr>
            </w:pPr>
          </w:p>
          <w:p w14:paraId="1E40E909" w14:textId="7C4A4BBD" w:rsidR="003159F0" w:rsidRPr="0018132D" w:rsidRDefault="00FB6E60" w:rsidP="003159F0">
            <w:pPr>
              <w:rPr>
                <w:sz w:val="24"/>
                <w:szCs w:val="24"/>
              </w:rPr>
            </w:pPr>
            <w:hyperlink r:id="rId11" w:history="1">
              <w:r w:rsidR="001065D1" w:rsidRPr="0018132D">
                <w:rPr>
                  <w:rStyle w:val="Hyperlink"/>
                  <w:sz w:val="24"/>
                  <w:szCs w:val="24"/>
                </w:rPr>
                <w:t>G</w:t>
              </w:r>
              <w:r w:rsidR="003159F0" w:rsidRPr="0018132D">
                <w:rPr>
                  <w:rStyle w:val="Hyperlink"/>
                  <w:sz w:val="24"/>
                  <w:szCs w:val="24"/>
                </w:rPr>
                <w:t>uidelines for implementing each format</w:t>
              </w:r>
            </w:hyperlink>
            <w:r w:rsidR="003159F0" w:rsidRPr="0018132D">
              <w:rPr>
                <w:sz w:val="24"/>
                <w:szCs w:val="24"/>
              </w:rPr>
              <w:t xml:space="preserve"> </w:t>
            </w:r>
            <w:r w:rsidR="001065D1" w:rsidRPr="0018132D">
              <w:rPr>
                <w:sz w:val="24"/>
                <w:szCs w:val="24"/>
              </w:rPr>
              <w:t>are available on</w:t>
            </w:r>
            <w:r w:rsidR="003159F0" w:rsidRPr="0018132D">
              <w:rPr>
                <w:sz w:val="24"/>
                <w:szCs w:val="24"/>
              </w:rPr>
              <w:t xml:space="preserve"> the Round Table on Information Access for People with Print Disabilities website.</w:t>
            </w:r>
          </w:p>
          <w:p w14:paraId="1BADDB8E" w14:textId="77777777" w:rsidR="00A01131" w:rsidRPr="0018132D" w:rsidRDefault="00A01131" w:rsidP="008D5FA7">
            <w:pPr>
              <w:pStyle w:val="Listenabsatz"/>
              <w:ind w:left="0"/>
              <w:rPr>
                <w:sz w:val="24"/>
                <w:szCs w:val="24"/>
              </w:rPr>
            </w:pPr>
          </w:p>
          <w:p w14:paraId="51ECE360" w14:textId="7581F6D0" w:rsidR="00DE3305" w:rsidRPr="0018132D" w:rsidRDefault="00FA145A" w:rsidP="001065D1">
            <w:pPr>
              <w:pStyle w:val="Listenabsatz"/>
              <w:ind w:left="0"/>
              <w:rPr>
                <w:sz w:val="24"/>
                <w:szCs w:val="24"/>
              </w:rPr>
            </w:pPr>
            <w:r w:rsidRPr="0018132D">
              <w:rPr>
                <w:b/>
                <w:sz w:val="24"/>
                <w:szCs w:val="24"/>
              </w:rPr>
              <w:t>E</w:t>
            </w:r>
            <w:r w:rsidR="00CE4182" w:rsidRPr="0018132D">
              <w:rPr>
                <w:b/>
                <w:sz w:val="24"/>
                <w:szCs w:val="24"/>
              </w:rPr>
              <w:t>lectronic</w:t>
            </w:r>
            <w:r w:rsidRPr="0018132D">
              <w:rPr>
                <w:b/>
                <w:sz w:val="24"/>
                <w:szCs w:val="24"/>
              </w:rPr>
              <w:t xml:space="preserve"> and web</w:t>
            </w:r>
            <w:r w:rsidR="001C584D" w:rsidRPr="0018132D">
              <w:rPr>
                <w:b/>
                <w:sz w:val="24"/>
                <w:szCs w:val="24"/>
              </w:rPr>
              <w:t>:</w:t>
            </w:r>
            <w:r w:rsidR="001C584D" w:rsidRPr="0018132D">
              <w:rPr>
                <w:sz w:val="24"/>
                <w:szCs w:val="24"/>
              </w:rPr>
              <w:t xml:space="preserve"> </w:t>
            </w:r>
            <w:r w:rsidR="00675F4B" w:rsidRPr="0018132D">
              <w:rPr>
                <w:sz w:val="24"/>
                <w:szCs w:val="24"/>
              </w:rPr>
              <w:t>P</w:t>
            </w:r>
            <w:r w:rsidR="001065D1" w:rsidRPr="0018132D">
              <w:rPr>
                <w:sz w:val="24"/>
                <w:szCs w:val="24"/>
              </w:rPr>
              <w:t xml:space="preserve">rograms that read </w:t>
            </w:r>
            <w:r w:rsidR="00675F4B" w:rsidRPr="0018132D">
              <w:rPr>
                <w:sz w:val="24"/>
                <w:szCs w:val="24"/>
              </w:rPr>
              <w:t>electronic and web</w:t>
            </w:r>
            <w:r w:rsidR="001065D1" w:rsidRPr="0018132D">
              <w:rPr>
                <w:sz w:val="24"/>
                <w:szCs w:val="24"/>
              </w:rPr>
              <w:t xml:space="preserve"> content aloud, known as screen readers, can make written documents accessible</w:t>
            </w:r>
            <w:r w:rsidR="00651680" w:rsidRPr="0018132D">
              <w:rPr>
                <w:sz w:val="24"/>
                <w:szCs w:val="24"/>
              </w:rPr>
              <w:t xml:space="preserve"> to </w:t>
            </w:r>
            <w:r w:rsidR="00B776EB" w:rsidRPr="0018132D">
              <w:rPr>
                <w:sz w:val="24"/>
                <w:szCs w:val="24"/>
              </w:rPr>
              <w:t xml:space="preserve">blind persons and persons with </w:t>
            </w:r>
            <w:r w:rsidR="00651680" w:rsidRPr="0018132D">
              <w:rPr>
                <w:sz w:val="24"/>
                <w:szCs w:val="24"/>
              </w:rPr>
              <w:t>vision impairment</w:t>
            </w:r>
            <w:r w:rsidR="001065D1" w:rsidRPr="0018132D">
              <w:rPr>
                <w:sz w:val="24"/>
                <w:szCs w:val="24"/>
              </w:rPr>
              <w:t xml:space="preserve">. </w:t>
            </w:r>
            <w:r w:rsidR="00DE3305" w:rsidRPr="0018132D">
              <w:rPr>
                <w:sz w:val="24"/>
                <w:szCs w:val="24"/>
              </w:rPr>
              <w:t>Word and PDF documents</w:t>
            </w:r>
            <w:r w:rsidR="00886B7F" w:rsidRPr="0018132D">
              <w:rPr>
                <w:sz w:val="24"/>
                <w:szCs w:val="24"/>
              </w:rPr>
              <w:t xml:space="preserve"> are often formatted incorrectly for screen readers</w:t>
            </w:r>
            <w:r w:rsidR="00DE3305" w:rsidRPr="0018132D">
              <w:rPr>
                <w:sz w:val="24"/>
                <w:szCs w:val="24"/>
              </w:rPr>
              <w:t>. As research is often presented in PDF documents to avoid plagiarism, ensuring that these files are compatible with the assistive technologies is particularly</w:t>
            </w:r>
            <w:r w:rsidR="00022D7E">
              <w:rPr>
                <w:sz w:val="24"/>
                <w:szCs w:val="24"/>
              </w:rPr>
              <w:t xml:space="preserve"> important</w:t>
            </w:r>
            <w:r w:rsidR="00DE3305" w:rsidRPr="0018132D">
              <w:rPr>
                <w:sz w:val="24"/>
                <w:szCs w:val="24"/>
              </w:rPr>
              <w:t>.</w:t>
            </w:r>
            <w:r w:rsidR="00DE3305" w:rsidRPr="0018132D">
              <w:rPr>
                <w:sz w:val="24"/>
                <w:szCs w:val="24"/>
              </w:rPr>
              <w:br/>
            </w:r>
          </w:p>
          <w:p w14:paraId="07DBCE05" w14:textId="383B9285" w:rsidR="00DE3305" w:rsidRPr="0018132D" w:rsidRDefault="00DE3305" w:rsidP="00DE3305">
            <w:pPr>
              <w:pStyle w:val="Listenabsatz"/>
              <w:ind w:left="0"/>
              <w:rPr>
                <w:sz w:val="24"/>
                <w:szCs w:val="24"/>
              </w:rPr>
            </w:pPr>
            <w:r w:rsidRPr="0018132D">
              <w:rPr>
                <w:sz w:val="24"/>
                <w:szCs w:val="24"/>
              </w:rPr>
              <w:t xml:space="preserve">Adobe provides </w:t>
            </w:r>
            <w:hyperlink r:id="rId12" w:history="1">
              <w:r w:rsidRPr="0018132D">
                <w:rPr>
                  <w:rStyle w:val="Hyperlink"/>
                  <w:sz w:val="24"/>
                  <w:szCs w:val="24"/>
                </w:rPr>
                <w:t xml:space="preserve">information on creating accessible PDFs </w:t>
              </w:r>
            </w:hyperlink>
            <w:r w:rsidRPr="0018132D">
              <w:rPr>
                <w:sz w:val="24"/>
                <w:szCs w:val="24"/>
              </w:rPr>
              <w:t xml:space="preserve">and checking the accessibility of existing PDFs on its website. The company PDF Accessible provides </w:t>
            </w:r>
            <w:hyperlink r:id="rId13" w:history="1">
              <w:r w:rsidRPr="0018132D">
                <w:rPr>
                  <w:rStyle w:val="Hyperlink"/>
                  <w:sz w:val="24"/>
                  <w:szCs w:val="24"/>
                </w:rPr>
                <w:t>detailed information in English and French about producing accessib</w:t>
              </w:r>
              <w:r w:rsidR="000219E1">
                <w:rPr>
                  <w:rStyle w:val="Hyperlink"/>
                  <w:sz w:val="24"/>
                  <w:szCs w:val="24"/>
                </w:rPr>
                <w:t>le PDF</w:t>
              </w:r>
              <w:r w:rsidRPr="0018132D">
                <w:rPr>
                  <w:rStyle w:val="Hyperlink"/>
                  <w:sz w:val="24"/>
                  <w:szCs w:val="24"/>
                </w:rPr>
                <w:t xml:space="preserve"> documents</w:t>
              </w:r>
            </w:hyperlink>
            <w:r w:rsidRPr="0018132D">
              <w:rPr>
                <w:sz w:val="24"/>
                <w:szCs w:val="24"/>
              </w:rPr>
              <w:t>.</w:t>
            </w:r>
          </w:p>
          <w:p w14:paraId="167B37C3" w14:textId="77777777" w:rsidR="00DE3305" w:rsidRPr="0018132D" w:rsidRDefault="00DE3305" w:rsidP="00DE3305">
            <w:pPr>
              <w:pStyle w:val="Listenabsatz"/>
              <w:ind w:left="0"/>
              <w:rPr>
                <w:sz w:val="24"/>
                <w:szCs w:val="24"/>
              </w:rPr>
            </w:pPr>
          </w:p>
          <w:p w14:paraId="1016F22F" w14:textId="136243CD" w:rsidR="00DE3305" w:rsidRPr="0018132D" w:rsidRDefault="00E15D8F" w:rsidP="00DE3305">
            <w:pPr>
              <w:pStyle w:val="Listenabsatz"/>
              <w:ind w:left="0"/>
              <w:rPr>
                <w:sz w:val="24"/>
                <w:szCs w:val="24"/>
              </w:rPr>
            </w:pPr>
            <w:r w:rsidRPr="0018132D">
              <w:rPr>
                <w:sz w:val="24"/>
                <w:szCs w:val="24"/>
              </w:rPr>
              <w:t xml:space="preserve">The Microsoft website </w:t>
            </w:r>
            <w:r w:rsidR="00DE3305" w:rsidRPr="0018132D">
              <w:rPr>
                <w:sz w:val="24"/>
                <w:szCs w:val="24"/>
              </w:rPr>
              <w:t xml:space="preserve">provides </w:t>
            </w:r>
            <w:hyperlink r:id="rId14" w:history="1">
              <w:r w:rsidR="00DE3305" w:rsidRPr="0018132D">
                <w:rPr>
                  <w:rStyle w:val="Hyperlink"/>
                  <w:sz w:val="24"/>
                  <w:szCs w:val="24"/>
                </w:rPr>
                <w:t>guidance on producing accessible Word</w:t>
              </w:r>
              <w:r w:rsidR="001A0B92" w:rsidRPr="0018132D">
                <w:rPr>
                  <w:rStyle w:val="Hyperlink"/>
                  <w:sz w:val="24"/>
                  <w:szCs w:val="24"/>
                </w:rPr>
                <w:t xml:space="preserve">, Excel and </w:t>
              </w:r>
              <w:proofErr w:type="spellStart"/>
              <w:r w:rsidR="001A0B92" w:rsidRPr="0018132D">
                <w:rPr>
                  <w:rStyle w:val="Hyperlink"/>
                  <w:sz w:val="24"/>
                  <w:szCs w:val="24"/>
                </w:rPr>
                <w:t>Powerpoint</w:t>
              </w:r>
              <w:proofErr w:type="spellEnd"/>
              <w:r w:rsidR="00DE3305" w:rsidRPr="0018132D">
                <w:rPr>
                  <w:rStyle w:val="Hyperlink"/>
                  <w:sz w:val="24"/>
                  <w:szCs w:val="24"/>
                </w:rPr>
                <w:t xml:space="preserve"> documents</w:t>
              </w:r>
            </w:hyperlink>
            <w:r w:rsidR="00DE3305" w:rsidRPr="0018132D">
              <w:rPr>
                <w:sz w:val="24"/>
                <w:szCs w:val="24"/>
              </w:rPr>
              <w:t>.</w:t>
            </w:r>
          </w:p>
          <w:p w14:paraId="52FA735F" w14:textId="77777777" w:rsidR="00AA14CF" w:rsidRPr="0018132D" w:rsidRDefault="00AA14CF" w:rsidP="00DE3305">
            <w:pPr>
              <w:pStyle w:val="Listenabsatz"/>
              <w:ind w:left="0"/>
              <w:rPr>
                <w:sz w:val="24"/>
                <w:szCs w:val="24"/>
              </w:rPr>
            </w:pPr>
          </w:p>
          <w:p w14:paraId="56BA5518" w14:textId="7B673361" w:rsidR="00AA14CF" w:rsidRPr="0018132D" w:rsidRDefault="00AA14CF" w:rsidP="00AA14CF">
            <w:pPr>
              <w:pStyle w:val="Listenabsatz"/>
              <w:ind w:left="0"/>
              <w:rPr>
                <w:sz w:val="24"/>
                <w:szCs w:val="24"/>
              </w:rPr>
            </w:pPr>
            <w:r w:rsidRPr="0018132D">
              <w:rPr>
                <w:sz w:val="24"/>
                <w:szCs w:val="24"/>
              </w:rPr>
              <w:t xml:space="preserve">Disability studies scholars Catherine </w:t>
            </w:r>
            <w:proofErr w:type="spellStart"/>
            <w:r w:rsidRPr="0018132D">
              <w:rPr>
                <w:sz w:val="24"/>
                <w:szCs w:val="24"/>
              </w:rPr>
              <w:t>Kudlick</w:t>
            </w:r>
            <w:proofErr w:type="spellEnd"/>
            <w:r w:rsidRPr="0018132D">
              <w:rPr>
                <w:sz w:val="24"/>
                <w:szCs w:val="24"/>
              </w:rPr>
              <w:t xml:space="preserve">, Margaret Price, Lennard Davis, Jay </w:t>
            </w:r>
            <w:proofErr w:type="spellStart"/>
            <w:r w:rsidRPr="0018132D">
              <w:rPr>
                <w:sz w:val="24"/>
                <w:szCs w:val="24"/>
              </w:rPr>
              <w:t>Dolmage</w:t>
            </w:r>
            <w:proofErr w:type="spellEnd"/>
            <w:r w:rsidRPr="0018132D">
              <w:rPr>
                <w:sz w:val="24"/>
                <w:szCs w:val="24"/>
              </w:rPr>
              <w:t xml:space="preserve"> and Melissa </w:t>
            </w:r>
            <w:proofErr w:type="spellStart"/>
            <w:r w:rsidRPr="0018132D">
              <w:rPr>
                <w:sz w:val="24"/>
                <w:szCs w:val="24"/>
              </w:rPr>
              <w:t>Holquist</w:t>
            </w:r>
            <w:proofErr w:type="spellEnd"/>
            <w:r w:rsidRPr="0018132D">
              <w:rPr>
                <w:sz w:val="24"/>
                <w:szCs w:val="24"/>
              </w:rPr>
              <w:t xml:space="preserve"> have</w:t>
            </w:r>
            <w:r w:rsidR="00AB3457" w:rsidRPr="0018132D">
              <w:rPr>
                <w:sz w:val="24"/>
                <w:szCs w:val="24"/>
              </w:rPr>
              <w:t xml:space="preserve"> </w:t>
            </w:r>
            <w:hyperlink r:id="rId15" w:history="1">
              <w:r w:rsidR="00AB3457" w:rsidRPr="0018132D">
                <w:rPr>
                  <w:rStyle w:val="Hyperlink"/>
                  <w:sz w:val="24"/>
                  <w:szCs w:val="24"/>
                </w:rPr>
                <w:t>published a template letter that contains useful guidance for making academic publications accessible</w:t>
              </w:r>
            </w:hyperlink>
            <w:r w:rsidRPr="0018132D">
              <w:rPr>
                <w:sz w:val="24"/>
                <w:szCs w:val="24"/>
              </w:rPr>
              <w:t xml:space="preserve">. </w:t>
            </w:r>
          </w:p>
          <w:p w14:paraId="6D28F134" w14:textId="77777777" w:rsidR="00AA14CF" w:rsidRPr="0018132D" w:rsidRDefault="00AA14CF" w:rsidP="00DE3305">
            <w:pPr>
              <w:pStyle w:val="Listenabsatz"/>
              <w:ind w:left="0"/>
              <w:rPr>
                <w:sz w:val="24"/>
                <w:szCs w:val="24"/>
              </w:rPr>
            </w:pPr>
          </w:p>
          <w:p w14:paraId="6955ACC2" w14:textId="4C5AE62F" w:rsidR="001C584D" w:rsidRPr="0018132D" w:rsidRDefault="006922C2" w:rsidP="001C584D">
            <w:pPr>
              <w:pStyle w:val="Listenabsatz"/>
              <w:ind w:left="0"/>
              <w:rPr>
                <w:sz w:val="24"/>
                <w:szCs w:val="24"/>
              </w:rPr>
            </w:pPr>
            <w:r>
              <w:rPr>
                <w:sz w:val="24"/>
                <w:szCs w:val="24"/>
              </w:rPr>
              <w:t>The World Wide Web Consortium</w:t>
            </w:r>
            <w:r w:rsidR="00780D9C">
              <w:rPr>
                <w:sz w:val="24"/>
                <w:szCs w:val="24"/>
              </w:rPr>
              <w:t xml:space="preserve"> (W3C)</w:t>
            </w:r>
            <w:r>
              <w:rPr>
                <w:sz w:val="24"/>
                <w:szCs w:val="24"/>
              </w:rPr>
              <w:t>, an</w:t>
            </w:r>
            <w:r w:rsidR="001C584D" w:rsidRPr="0018132D">
              <w:rPr>
                <w:sz w:val="24"/>
                <w:szCs w:val="24"/>
              </w:rPr>
              <w:t xml:space="preserve"> international community</w:t>
            </w:r>
            <w:r>
              <w:rPr>
                <w:sz w:val="24"/>
                <w:szCs w:val="24"/>
              </w:rPr>
              <w:t>,</w:t>
            </w:r>
            <w:r w:rsidR="001C584D" w:rsidRPr="0018132D">
              <w:rPr>
                <w:sz w:val="24"/>
                <w:szCs w:val="24"/>
              </w:rPr>
              <w:t xml:space="preserve"> has produced </w:t>
            </w:r>
            <w:hyperlink r:id="rId16" w:history="1">
              <w:r w:rsidR="001C584D" w:rsidRPr="0018132D">
                <w:rPr>
                  <w:rStyle w:val="Hyperlink"/>
                  <w:sz w:val="24"/>
                  <w:szCs w:val="24"/>
                </w:rPr>
                <w:t>a global standard for web content accessibility</w:t>
              </w:r>
            </w:hyperlink>
            <w:r w:rsidR="001C584D" w:rsidRPr="0018132D">
              <w:rPr>
                <w:sz w:val="24"/>
                <w:szCs w:val="24"/>
              </w:rPr>
              <w:t xml:space="preserve"> called </w:t>
            </w:r>
            <w:r w:rsidR="00A075C7" w:rsidRPr="0018132D">
              <w:rPr>
                <w:sz w:val="24"/>
                <w:szCs w:val="24"/>
              </w:rPr>
              <w:t xml:space="preserve">the </w:t>
            </w:r>
            <w:r w:rsidR="001C584D" w:rsidRPr="0018132D">
              <w:rPr>
                <w:sz w:val="24"/>
                <w:szCs w:val="24"/>
              </w:rPr>
              <w:t>Web Content Accessibility Guidelines</w:t>
            </w:r>
            <w:r w:rsidR="00924F3D" w:rsidRPr="0018132D">
              <w:rPr>
                <w:sz w:val="24"/>
                <w:szCs w:val="24"/>
              </w:rPr>
              <w:t xml:space="preserve">, </w:t>
            </w:r>
            <w:hyperlink r:id="rId17" w:history="1">
              <w:r w:rsidR="00924F3D" w:rsidRPr="006922C2">
                <w:rPr>
                  <w:rStyle w:val="Hyperlink"/>
                  <w:sz w:val="24"/>
                  <w:szCs w:val="24"/>
                </w:rPr>
                <w:t>including detailed guidance and examples</w:t>
              </w:r>
            </w:hyperlink>
            <w:r w:rsidR="00924F3D" w:rsidRPr="0018132D">
              <w:rPr>
                <w:sz w:val="24"/>
                <w:szCs w:val="24"/>
              </w:rPr>
              <w:t>.</w:t>
            </w:r>
          </w:p>
          <w:p w14:paraId="468B41A8" w14:textId="16755F72" w:rsidR="00700344" w:rsidRDefault="00700344" w:rsidP="00877435">
            <w:pPr>
              <w:pStyle w:val="Listenabsatz"/>
              <w:ind w:left="0"/>
              <w:rPr>
                <w:sz w:val="24"/>
                <w:szCs w:val="24"/>
              </w:rPr>
            </w:pPr>
          </w:p>
          <w:p w14:paraId="2FDB473F" w14:textId="7D80CA2C" w:rsidR="007C39AC" w:rsidRPr="0018132D" w:rsidRDefault="007C39AC" w:rsidP="00877435">
            <w:pPr>
              <w:pStyle w:val="Listenabsatz"/>
              <w:ind w:left="0"/>
              <w:rPr>
                <w:sz w:val="24"/>
                <w:szCs w:val="24"/>
              </w:rPr>
            </w:pPr>
            <w:proofErr w:type="spellStart"/>
            <w:r>
              <w:rPr>
                <w:sz w:val="24"/>
                <w:szCs w:val="24"/>
              </w:rPr>
              <w:t>WebAIM</w:t>
            </w:r>
            <w:proofErr w:type="spellEnd"/>
            <w:r>
              <w:rPr>
                <w:sz w:val="24"/>
                <w:szCs w:val="24"/>
              </w:rPr>
              <w:t xml:space="preserve"> offers</w:t>
            </w:r>
            <w:hyperlink r:id="rId18" w:history="1">
              <w:r w:rsidRPr="007C39AC">
                <w:rPr>
                  <w:rStyle w:val="Hyperlink"/>
                  <w:sz w:val="24"/>
                  <w:szCs w:val="24"/>
                </w:rPr>
                <w:t xml:space="preserve"> a free tool for assessing the accessibility of web content</w:t>
              </w:r>
            </w:hyperlink>
            <w:r>
              <w:rPr>
                <w:sz w:val="24"/>
                <w:szCs w:val="24"/>
              </w:rPr>
              <w:t>, the Web Accessibility Evaluation Tool.</w:t>
            </w:r>
          </w:p>
          <w:p w14:paraId="6762964E" w14:textId="77777777" w:rsidR="00877435" w:rsidRPr="0018132D" w:rsidRDefault="00877435" w:rsidP="00877435">
            <w:pPr>
              <w:pStyle w:val="Listenabsatz"/>
              <w:ind w:left="0"/>
              <w:rPr>
                <w:sz w:val="24"/>
                <w:szCs w:val="24"/>
              </w:rPr>
            </w:pPr>
          </w:p>
          <w:p w14:paraId="188D2B50" w14:textId="77777777" w:rsidR="004D51E2" w:rsidRDefault="006A033B" w:rsidP="00B11C08">
            <w:pPr>
              <w:pStyle w:val="Listenabsatz"/>
              <w:ind w:left="0"/>
              <w:rPr>
                <w:sz w:val="24"/>
                <w:szCs w:val="24"/>
              </w:rPr>
            </w:pPr>
            <w:r w:rsidRPr="0018132D">
              <w:rPr>
                <w:b/>
                <w:sz w:val="24"/>
                <w:szCs w:val="24"/>
              </w:rPr>
              <w:t>Visual</w:t>
            </w:r>
            <w:r w:rsidR="00877435" w:rsidRPr="0018132D">
              <w:rPr>
                <w:b/>
                <w:sz w:val="24"/>
                <w:szCs w:val="24"/>
              </w:rPr>
              <w:t xml:space="preserve">: </w:t>
            </w:r>
            <w:r w:rsidR="0025531D" w:rsidRPr="0018132D">
              <w:rPr>
                <w:sz w:val="24"/>
                <w:szCs w:val="24"/>
              </w:rPr>
              <w:t>V</w:t>
            </w:r>
            <w:r w:rsidR="00877435" w:rsidRPr="0018132D">
              <w:rPr>
                <w:sz w:val="24"/>
                <w:szCs w:val="24"/>
              </w:rPr>
              <w:t xml:space="preserve">isual content </w:t>
            </w:r>
            <w:r w:rsidR="00F117A4" w:rsidRPr="0018132D">
              <w:rPr>
                <w:sz w:val="24"/>
                <w:szCs w:val="24"/>
              </w:rPr>
              <w:t xml:space="preserve">in electronic formats </w:t>
            </w:r>
            <w:r w:rsidR="00877435" w:rsidRPr="0018132D">
              <w:rPr>
                <w:sz w:val="24"/>
                <w:szCs w:val="24"/>
              </w:rPr>
              <w:t xml:space="preserve">such as videos, images or diagrams may be inaccessible. For images, a description should accompany the image (for example, a detailed title or ‘alt text’ in an online image). </w:t>
            </w:r>
          </w:p>
          <w:p w14:paraId="3567096C" w14:textId="77777777" w:rsidR="004D51E2" w:rsidRDefault="004D51E2" w:rsidP="00B11C08">
            <w:pPr>
              <w:pStyle w:val="Listenabsatz"/>
              <w:ind w:left="0"/>
              <w:rPr>
                <w:sz w:val="24"/>
                <w:szCs w:val="24"/>
              </w:rPr>
            </w:pPr>
          </w:p>
          <w:p w14:paraId="2DE840EB" w14:textId="06ECD581" w:rsidR="00877435" w:rsidRPr="0018132D" w:rsidRDefault="00877435" w:rsidP="004D51E2">
            <w:pPr>
              <w:pStyle w:val="Listenabsatz"/>
              <w:ind w:left="0"/>
              <w:rPr>
                <w:sz w:val="24"/>
                <w:szCs w:val="24"/>
              </w:rPr>
            </w:pPr>
            <w:r w:rsidRPr="0018132D">
              <w:rPr>
                <w:sz w:val="24"/>
                <w:szCs w:val="24"/>
              </w:rPr>
              <w:t>For videos, audio description can be used to describe the visual-only aspects of the content. The Practical Ecommerce website</w:t>
            </w:r>
            <w:r w:rsidR="00372EC9" w:rsidRPr="0018132D">
              <w:rPr>
                <w:sz w:val="24"/>
                <w:szCs w:val="24"/>
              </w:rPr>
              <w:t xml:space="preserve"> provides </w:t>
            </w:r>
            <w:hyperlink r:id="rId19" w:history="1">
              <w:r w:rsidR="00372EC9" w:rsidRPr="0018132D">
                <w:rPr>
                  <w:rStyle w:val="Hyperlink"/>
                  <w:sz w:val="24"/>
                  <w:szCs w:val="24"/>
                </w:rPr>
                <w:t>more information about</w:t>
              </w:r>
              <w:r w:rsidRPr="0018132D">
                <w:rPr>
                  <w:rStyle w:val="Hyperlink"/>
                  <w:sz w:val="24"/>
                  <w:szCs w:val="24"/>
                </w:rPr>
                <w:t xml:space="preserve"> audio description and lists some</w:t>
              </w:r>
              <w:r w:rsidR="004D51E2">
                <w:rPr>
                  <w:rStyle w:val="Hyperlink"/>
                  <w:sz w:val="24"/>
                  <w:szCs w:val="24"/>
                </w:rPr>
                <w:t xml:space="preserve"> accessible video players</w:t>
              </w:r>
            </w:hyperlink>
            <w:r w:rsidRPr="0018132D">
              <w:rPr>
                <w:sz w:val="24"/>
                <w:szCs w:val="24"/>
              </w:rPr>
              <w:t>.</w:t>
            </w:r>
          </w:p>
        </w:tc>
      </w:tr>
      <w:tr w:rsidR="00C67DB8" w:rsidRPr="0018132D" w14:paraId="618AE70C" w14:textId="77777777" w:rsidTr="000E114A">
        <w:tc>
          <w:tcPr>
            <w:tcW w:w="1983" w:type="dxa"/>
          </w:tcPr>
          <w:p w14:paraId="0E0AA82F" w14:textId="3FD49114" w:rsidR="00C67DB8" w:rsidRPr="0018132D" w:rsidRDefault="0097647B" w:rsidP="008D5FA7">
            <w:pPr>
              <w:pStyle w:val="Listenabsatz"/>
              <w:ind w:left="0"/>
              <w:rPr>
                <w:sz w:val="24"/>
                <w:szCs w:val="24"/>
              </w:rPr>
            </w:pPr>
            <w:r w:rsidRPr="0018132D">
              <w:rPr>
                <w:sz w:val="24"/>
                <w:szCs w:val="24"/>
              </w:rPr>
              <w:lastRenderedPageBreak/>
              <w:t xml:space="preserve">Persons </w:t>
            </w:r>
            <w:r w:rsidR="00A96547" w:rsidRPr="0018132D">
              <w:rPr>
                <w:sz w:val="24"/>
                <w:szCs w:val="24"/>
              </w:rPr>
              <w:t>with a</w:t>
            </w:r>
            <w:r w:rsidR="00C67DB8" w:rsidRPr="0018132D">
              <w:rPr>
                <w:sz w:val="24"/>
                <w:szCs w:val="24"/>
              </w:rPr>
              <w:t>typical</w:t>
            </w:r>
            <w:r w:rsidR="0036717E" w:rsidRPr="0018132D">
              <w:rPr>
                <w:sz w:val="24"/>
                <w:szCs w:val="24"/>
              </w:rPr>
              <w:t xml:space="preserve"> colour perception</w:t>
            </w:r>
          </w:p>
        </w:tc>
        <w:tc>
          <w:tcPr>
            <w:tcW w:w="2695" w:type="dxa"/>
          </w:tcPr>
          <w:p w14:paraId="49E2DBE7" w14:textId="7526EAD2" w:rsidR="00C67DB8" w:rsidRPr="0018132D" w:rsidRDefault="0097647B" w:rsidP="00427865">
            <w:pPr>
              <w:pStyle w:val="Listenabsatz"/>
              <w:ind w:left="0"/>
              <w:rPr>
                <w:sz w:val="24"/>
                <w:szCs w:val="24"/>
              </w:rPr>
            </w:pPr>
            <w:r w:rsidRPr="0018132D">
              <w:rPr>
                <w:sz w:val="24"/>
                <w:szCs w:val="24"/>
              </w:rPr>
              <w:t xml:space="preserve">Persons </w:t>
            </w:r>
            <w:r w:rsidR="00BF5441" w:rsidRPr="0018132D">
              <w:rPr>
                <w:sz w:val="24"/>
                <w:szCs w:val="24"/>
              </w:rPr>
              <w:t>with atypical colour perception</w:t>
            </w:r>
            <w:r w:rsidR="008D5FA7" w:rsidRPr="0018132D">
              <w:rPr>
                <w:sz w:val="24"/>
                <w:szCs w:val="24"/>
              </w:rPr>
              <w:t xml:space="preserve"> </w:t>
            </w:r>
            <w:r w:rsidR="008A419E" w:rsidRPr="0018132D">
              <w:rPr>
                <w:sz w:val="24"/>
                <w:szCs w:val="24"/>
              </w:rPr>
              <w:t xml:space="preserve">may </w:t>
            </w:r>
            <w:r w:rsidR="00427865" w:rsidRPr="0018132D">
              <w:rPr>
                <w:sz w:val="24"/>
                <w:szCs w:val="24"/>
              </w:rPr>
              <w:t>have difficulty discriminating between colours in images and colour-coded graphs and charts.</w:t>
            </w:r>
            <w:r w:rsidR="00427865" w:rsidRPr="0018132D">
              <w:rPr>
                <w:rStyle w:val="Funotenzeichen"/>
                <w:sz w:val="24"/>
                <w:szCs w:val="24"/>
              </w:rPr>
              <w:footnoteReference w:id="3"/>
            </w:r>
          </w:p>
        </w:tc>
        <w:tc>
          <w:tcPr>
            <w:tcW w:w="5911" w:type="dxa"/>
          </w:tcPr>
          <w:p w14:paraId="5023F33D" w14:textId="02C8E685" w:rsidR="00C613A9" w:rsidRPr="0018132D" w:rsidRDefault="00C613A9" w:rsidP="008D5FA7">
            <w:pPr>
              <w:pStyle w:val="Listenabsatz"/>
              <w:ind w:left="0"/>
              <w:rPr>
                <w:sz w:val="24"/>
                <w:szCs w:val="24"/>
              </w:rPr>
            </w:pPr>
            <w:r w:rsidRPr="0018132D">
              <w:rPr>
                <w:b/>
                <w:sz w:val="24"/>
                <w:szCs w:val="24"/>
              </w:rPr>
              <w:t xml:space="preserve">Print: </w:t>
            </w:r>
            <w:r w:rsidRPr="0018132D">
              <w:rPr>
                <w:sz w:val="24"/>
                <w:szCs w:val="24"/>
              </w:rPr>
              <w:t xml:space="preserve">Information conveyed in images, charts and graphs that use colour to communicate something important should also be described in writing. </w:t>
            </w:r>
            <w:r w:rsidR="00420191" w:rsidRPr="0018132D">
              <w:rPr>
                <w:sz w:val="24"/>
                <w:szCs w:val="24"/>
              </w:rPr>
              <w:t>There should be a high level of contrast</w:t>
            </w:r>
            <w:r w:rsidR="002C2BBA" w:rsidRPr="0018132D">
              <w:rPr>
                <w:sz w:val="24"/>
                <w:szCs w:val="24"/>
              </w:rPr>
              <w:t xml:space="preserve"> (brightness and hue) </w:t>
            </w:r>
            <w:r w:rsidR="00420191" w:rsidRPr="0018132D">
              <w:rPr>
                <w:sz w:val="24"/>
                <w:szCs w:val="24"/>
              </w:rPr>
              <w:t>between text and background colours.</w:t>
            </w:r>
          </w:p>
          <w:p w14:paraId="276B4ED4" w14:textId="77777777" w:rsidR="00C613A9" w:rsidRPr="0018132D" w:rsidRDefault="00C613A9" w:rsidP="008D5FA7">
            <w:pPr>
              <w:pStyle w:val="Listenabsatz"/>
              <w:ind w:left="0"/>
              <w:rPr>
                <w:sz w:val="24"/>
                <w:szCs w:val="24"/>
              </w:rPr>
            </w:pPr>
          </w:p>
          <w:p w14:paraId="54244BF3" w14:textId="5C15432D" w:rsidR="00E81ACF" w:rsidRPr="0018132D" w:rsidRDefault="007B6E3C" w:rsidP="008D5FA7">
            <w:pPr>
              <w:pStyle w:val="Listenabsatz"/>
              <w:ind w:left="0"/>
              <w:rPr>
                <w:sz w:val="24"/>
                <w:szCs w:val="24"/>
              </w:rPr>
            </w:pPr>
            <w:r w:rsidRPr="0018132D">
              <w:rPr>
                <w:b/>
                <w:sz w:val="24"/>
                <w:szCs w:val="24"/>
              </w:rPr>
              <w:t xml:space="preserve">Electronic and web: </w:t>
            </w:r>
            <w:r w:rsidR="00AD1768" w:rsidRPr="0018132D">
              <w:rPr>
                <w:sz w:val="24"/>
                <w:szCs w:val="24"/>
              </w:rPr>
              <w:t xml:space="preserve">The </w:t>
            </w:r>
            <w:r w:rsidR="00E83EC0" w:rsidRPr="0018132D">
              <w:rPr>
                <w:sz w:val="24"/>
                <w:szCs w:val="24"/>
              </w:rPr>
              <w:t>Web Content Accessibility Guidelines</w:t>
            </w:r>
            <w:r w:rsidR="00AD1768" w:rsidRPr="0018132D">
              <w:rPr>
                <w:sz w:val="24"/>
                <w:szCs w:val="24"/>
              </w:rPr>
              <w:t xml:space="preserve"> specify that </w:t>
            </w:r>
            <w:hyperlink r:id="rId20" w:history="1">
              <w:r w:rsidR="00AD1768" w:rsidRPr="0018132D">
                <w:rPr>
                  <w:rStyle w:val="Hyperlink"/>
                  <w:sz w:val="24"/>
                  <w:szCs w:val="24"/>
                </w:rPr>
                <w:t>c</w:t>
              </w:r>
              <w:r w:rsidR="00E41787" w:rsidRPr="0018132D">
                <w:rPr>
                  <w:rStyle w:val="Hyperlink"/>
                  <w:sz w:val="24"/>
                  <w:szCs w:val="24"/>
                </w:rPr>
                <w:t>olour should not be the only visual</w:t>
              </w:r>
              <w:r w:rsidR="00054B08" w:rsidRPr="0018132D">
                <w:rPr>
                  <w:rStyle w:val="Hyperlink"/>
                  <w:sz w:val="24"/>
                  <w:szCs w:val="24"/>
                </w:rPr>
                <w:t xml:space="preserve"> method of conveying</w:t>
              </w:r>
              <w:r w:rsidR="00E41787" w:rsidRPr="0018132D">
                <w:rPr>
                  <w:rStyle w:val="Hyperlink"/>
                  <w:sz w:val="24"/>
                  <w:szCs w:val="24"/>
                </w:rPr>
                <w:t xml:space="preserve"> important information</w:t>
              </w:r>
            </w:hyperlink>
            <w:r w:rsidR="00AD1768" w:rsidRPr="0018132D">
              <w:rPr>
                <w:sz w:val="24"/>
                <w:szCs w:val="24"/>
              </w:rPr>
              <w:t xml:space="preserve"> in web content.</w:t>
            </w:r>
          </w:p>
          <w:p w14:paraId="3B342B5E" w14:textId="77777777" w:rsidR="00597F55" w:rsidRPr="0018132D" w:rsidRDefault="00597F55" w:rsidP="00C2288F">
            <w:pPr>
              <w:pStyle w:val="Listenabsatz"/>
              <w:ind w:left="0"/>
              <w:rPr>
                <w:sz w:val="24"/>
                <w:szCs w:val="24"/>
              </w:rPr>
            </w:pPr>
          </w:p>
          <w:p w14:paraId="0026CEAE" w14:textId="221950C6" w:rsidR="0093339B" w:rsidRPr="0018132D" w:rsidRDefault="00CA7C36" w:rsidP="00C2288F">
            <w:pPr>
              <w:pStyle w:val="Listenabsatz"/>
              <w:ind w:left="0"/>
              <w:rPr>
                <w:sz w:val="24"/>
                <w:szCs w:val="24"/>
              </w:rPr>
            </w:pPr>
            <w:proofErr w:type="spellStart"/>
            <w:r w:rsidRPr="0018132D">
              <w:rPr>
                <w:sz w:val="24"/>
                <w:szCs w:val="24"/>
              </w:rPr>
              <w:t>Masataka</w:t>
            </w:r>
            <w:proofErr w:type="spellEnd"/>
            <w:r w:rsidRPr="0018132D">
              <w:rPr>
                <w:sz w:val="24"/>
                <w:szCs w:val="24"/>
              </w:rPr>
              <w:t xml:space="preserve"> Okabe</w:t>
            </w:r>
            <w:r w:rsidR="00071181" w:rsidRPr="0018132D">
              <w:rPr>
                <w:sz w:val="24"/>
                <w:szCs w:val="24"/>
              </w:rPr>
              <w:t xml:space="preserve"> and Kei Ito</w:t>
            </w:r>
            <w:r w:rsidR="0093339B" w:rsidRPr="0018132D">
              <w:rPr>
                <w:sz w:val="24"/>
                <w:szCs w:val="24"/>
              </w:rPr>
              <w:t xml:space="preserve"> provide </w:t>
            </w:r>
            <w:hyperlink r:id="rId21" w:history="1">
              <w:r w:rsidR="0093339B" w:rsidRPr="0018132D">
                <w:rPr>
                  <w:rStyle w:val="Hyperlink"/>
                  <w:sz w:val="24"/>
                  <w:szCs w:val="24"/>
                </w:rPr>
                <w:t>detailed guidance on ‘Colour Universal Design’</w:t>
              </w:r>
            </w:hyperlink>
            <w:r w:rsidR="0093339B" w:rsidRPr="0018132D">
              <w:rPr>
                <w:sz w:val="24"/>
                <w:szCs w:val="24"/>
              </w:rPr>
              <w:t xml:space="preserve">, including examples relevant to academic publications. </w:t>
            </w:r>
          </w:p>
          <w:p w14:paraId="6BD3A680" w14:textId="77777777" w:rsidR="0093339B" w:rsidRPr="0018132D" w:rsidRDefault="0093339B" w:rsidP="00C2288F">
            <w:pPr>
              <w:pStyle w:val="Listenabsatz"/>
              <w:ind w:left="0"/>
              <w:rPr>
                <w:sz w:val="24"/>
                <w:szCs w:val="24"/>
              </w:rPr>
            </w:pPr>
          </w:p>
          <w:p w14:paraId="60E58E24" w14:textId="6EA87846" w:rsidR="00D34500" w:rsidRPr="0018132D" w:rsidRDefault="00C2288F" w:rsidP="00C2288F">
            <w:pPr>
              <w:pStyle w:val="Listenabsatz"/>
              <w:ind w:left="0"/>
              <w:rPr>
                <w:sz w:val="24"/>
                <w:szCs w:val="24"/>
              </w:rPr>
            </w:pPr>
            <w:r w:rsidRPr="0018132D">
              <w:rPr>
                <w:sz w:val="24"/>
                <w:szCs w:val="24"/>
              </w:rPr>
              <w:t>It is also useful to test the colour contrast of websites and other electronic documents to ensure that they are accessible</w:t>
            </w:r>
            <w:r w:rsidR="00420191" w:rsidRPr="0018132D">
              <w:rPr>
                <w:sz w:val="24"/>
                <w:szCs w:val="24"/>
              </w:rPr>
              <w:t xml:space="preserve"> to a wide range of people</w:t>
            </w:r>
            <w:r w:rsidRPr="0018132D">
              <w:rPr>
                <w:sz w:val="24"/>
                <w:szCs w:val="24"/>
              </w:rPr>
              <w:t xml:space="preserve">. The </w:t>
            </w:r>
            <w:hyperlink r:id="rId22" w:history="1">
              <w:r w:rsidRPr="0018132D">
                <w:rPr>
                  <w:rStyle w:val="Hyperlink"/>
                  <w:sz w:val="24"/>
                  <w:szCs w:val="24"/>
                </w:rPr>
                <w:t>Colour Contrast Analyser</w:t>
              </w:r>
            </w:hyperlink>
            <w:r w:rsidRPr="0018132D">
              <w:rPr>
                <w:sz w:val="24"/>
                <w:szCs w:val="24"/>
              </w:rPr>
              <w:t xml:space="preserve"> is available for download for this purpose.</w:t>
            </w:r>
          </w:p>
        </w:tc>
      </w:tr>
      <w:tr w:rsidR="00C67DB8" w:rsidRPr="0018132D" w14:paraId="2089152B" w14:textId="77777777" w:rsidTr="000E114A">
        <w:tc>
          <w:tcPr>
            <w:tcW w:w="1983" w:type="dxa"/>
          </w:tcPr>
          <w:p w14:paraId="28CEADBF" w14:textId="7FA979FB" w:rsidR="00C67DB8" w:rsidRPr="0018132D" w:rsidRDefault="006C5EAF" w:rsidP="00A7551E">
            <w:pPr>
              <w:pStyle w:val="Listenabsatz"/>
              <w:ind w:left="0"/>
              <w:rPr>
                <w:sz w:val="24"/>
                <w:szCs w:val="24"/>
              </w:rPr>
            </w:pPr>
            <w:r w:rsidRPr="0018132D">
              <w:rPr>
                <w:sz w:val="24"/>
                <w:szCs w:val="24"/>
              </w:rPr>
              <w:lastRenderedPageBreak/>
              <w:t>Deaf persons and</w:t>
            </w:r>
            <w:r w:rsidR="005C1337" w:rsidRPr="0018132D">
              <w:rPr>
                <w:sz w:val="24"/>
                <w:szCs w:val="24"/>
              </w:rPr>
              <w:t xml:space="preserve"> hard of hearing</w:t>
            </w:r>
            <w:r w:rsidR="00A7551E" w:rsidRPr="0018132D">
              <w:rPr>
                <w:sz w:val="24"/>
                <w:szCs w:val="24"/>
              </w:rPr>
              <w:t xml:space="preserve"> persons</w:t>
            </w:r>
          </w:p>
        </w:tc>
        <w:tc>
          <w:tcPr>
            <w:tcW w:w="2695" w:type="dxa"/>
          </w:tcPr>
          <w:p w14:paraId="37CE57A1" w14:textId="5C439386" w:rsidR="00B05B46" w:rsidRPr="0018132D" w:rsidRDefault="00F922D5" w:rsidP="00B05B46">
            <w:pPr>
              <w:pStyle w:val="Listenabsatz"/>
              <w:ind w:left="0"/>
              <w:rPr>
                <w:sz w:val="24"/>
                <w:szCs w:val="24"/>
              </w:rPr>
            </w:pPr>
            <w:r w:rsidRPr="0018132D">
              <w:rPr>
                <w:sz w:val="24"/>
                <w:szCs w:val="24"/>
              </w:rPr>
              <w:t>I</w:t>
            </w:r>
            <w:r w:rsidR="00F14EDB" w:rsidRPr="0018132D">
              <w:rPr>
                <w:sz w:val="24"/>
                <w:szCs w:val="24"/>
              </w:rPr>
              <w:t>nformation presented in audio</w:t>
            </w:r>
            <w:r w:rsidR="00BC1C21" w:rsidRPr="0018132D">
              <w:rPr>
                <w:sz w:val="24"/>
                <w:szCs w:val="24"/>
              </w:rPr>
              <w:t xml:space="preserve"> or audio-visual</w:t>
            </w:r>
            <w:r w:rsidR="00F14EDB" w:rsidRPr="0018132D">
              <w:rPr>
                <w:sz w:val="24"/>
                <w:szCs w:val="24"/>
              </w:rPr>
              <w:t xml:space="preserve"> formats such as videos, speeches or music</w:t>
            </w:r>
            <w:r w:rsidRPr="0018132D">
              <w:rPr>
                <w:sz w:val="24"/>
                <w:szCs w:val="24"/>
              </w:rPr>
              <w:t xml:space="preserve"> may be inaccessible</w:t>
            </w:r>
            <w:r w:rsidR="008B5555" w:rsidRPr="0018132D">
              <w:rPr>
                <w:sz w:val="24"/>
                <w:szCs w:val="24"/>
              </w:rPr>
              <w:t xml:space="preserve"> to</w:t>
            </w:r>
            <w:r w:rsidR="001700C6" w:rsidRPr="0018132D">
              <w:rPr>
                <w:sz w:val="24"/>
                <w:szCs w:val="24"/>
              </w:rPr>
              <w:t xml:space="preserve"> d</w:t>
            </w:r>
            <w:r w:rsidR="008B5555" w:rsidRPr="0018132D">
              <w:rPr>
                <w:sz w:val="24"/>
                <w:szCs w:val="24"/>
              </w:rPr>
              <w:t xml:space="preserve">eaf </w:t>
            </w:r>
            <w:r w:rsidR="00E46F7F" w:rsidRPr="0018132D">
              <w:rPr>
                <w:sz w:val="24"/>
                <w:szCs w:val="24"/>
              </w:rPr>
              <w:t xml:space="preserve">persons </w:t>
            </w:r>
            <w:r w:rsidR="008B5555" w:rsidRPr="0018132D">
              <w:rPr>
                <w:sz w:val="24"/>
                <w:szCs w:val="24"/>
              </w:rPr>
              <w:t>or</w:t>
            </w:r>
            <w:r w:rsidR="00E46F7F" w:rsidRPr="0018132D">
              <w:rPr>
                <w:sz w:val="24"/>
                <w:szCs w:val="24"/>
              </w:rPr>
              <w:t xml:space="preserve"> </w:t>
            </w:r>
            <w:r w:rsidR="008B5555" w:rsidRPr="0018132D">
              <w:rPr>
                <w:sz w:val="24"/>
                <w:szCs w:val="24"/>
              </w:rPr>
              <w:t>hard of hearing</w:t>
            </w:r>
            <w:r w:rsidR="00A7551E" w:rsidRPr="0018132D">
              <w:rPr>
                <w:sz w:val="24"/>
                <w:szCs w:val="24"/>
              </w:rPr>
              <w:t xml:space="preserve"> persons.</w:t>
            </w:r>
          </w:p>
          <w:p w14:paraId="02D94099" w14:textId="77777777" w:rsidR="00B05B46" w:rsidRPr="0018132D" w:rsidRDefault="00B05B46" w:rsidP="00B05B46">
            <w:pPr>
              <w:pStyle w:val="Listenabsatz"/>
              <w:ind w:left="0"/>
              <w:rPr>
                <w:sz w:val="24"/>
                <w:szCs w:val="24"/>
              </w:rPr>
            </w:pPr>
          </w:p>
          <w:p w14:paraId="1BEC51EE" w14:textId="488EF1F3" w:rsidR="00C67DB8" w:rsidRPr="0018132D" w:rsidRDefault="00B05B46" w:rsidP="001701A6">
            <w:pPr>
              <w:pStyle w:val="Listenabsatz"/>
              <w:ind w:left="0"/>
              <w:rPr>
                <w:sz w:val="24"/>
                <w:szCs w:val="24"/>
              </w:rPr>
            </w:pPr>
            <w:r w:rsidRPr="0018132D">
              <w:rPr>
                <w:sz w:val="24"/>
                <w:szCs w:val="24"/>
              </w:rPr>
              <w:t xml:space="preserve">Some </w:t>
            </w:r>
            <w:r w:rsidR="001700C6" w:rsidRPr="0018132D">
              <w:rPr>
                <w:sz w:val="24"/>
                <w:szCs w:val="24"/>
              </w:rPr>
              <w:t>d</w:t>
            </w:r>
            <w:r w:rsidRPr="0018132D">
              <w:rPr>
                <w:sz w:val="24"/>
                <w:szCs w:val="24"/>
              </w:rPr>
              <w:t>eaf</w:t>
            </w:r>
            <w:r w:rsidR="00A7551E" w:rsidRPr="0018132D">
              <w:rPr>
                <w:sz w:val="24"/>
                <w:szCs w:val="24"/>
              </w:rPr>
              <w:t xml:space="preserve"> persons</w:t>
            </w:r>
            <w:r w:rsidRPr="0018132D">
              <w:rPr>
                <w:sz w:val="24"/>
                <w:szCs w:val="24"/>
              </w:rPr>
              <w:t xml:space="preserve"> or</w:t>
            </w:r>
            <w:r w:rsidR="00A7551E" w:rsidRPr="0018132D">
              <w:rPr>
                <w:sz w:val="24"/>
                <w:szCs w:val="24"/>
              </w:rPr>
              <w:t xml:space="preserve"> </w:t>
            </w:r>
            <w:r w:rsidRPr="0018132D">
              <w:rPr>
                <w:sz w:val="24"/>
                <w:szCs w:val="24"/>
              </w:rPr>
              <w:t>hard of hearing</w:t>
            </w:r>
            <w:r w:rsidR="001700C6" w:rsidRPr="0018132D">
              <w:rPr>
                <w:sz w:val="24"/>
                <w:szCs w:val="24"/>
              </w:rPr>
              <w:t xml:space="preserve"> persons</w:t>
            </w:r>
            <w:r w:rsidRPr="0018132D">
              <w:rPr>
                <w:sz w:val="24"/>
                <w:szCs w:val="24"/>
              </w:rPr>
              <w:t xml:space="preserve"> may be able to </w:t>
            </w:r>
            <w:r w:rsidR="001037EC" w:rsidRPr="0018132D">
              <w:rPr>
                <w:sz w:val="24"/>
                <w:szCs w:val="24"/>
              </w:rPr>
              <w:t xml:space="preserve">access </w:t>
            </w:r>
            <w:r w:rsidRPr="0018132D">
              <w:rPr>
                <w:sz w:val="24"/>
                <w:szCs w:val="24"/>
              </w:rPr>
              <w:t>some audio material, but may not be able to discrim</w:t>
            </w:r>
            <w:r w:rsidR="00663ECE" w:rsidRPr="0018132D">
              <w:rPr>
                <w:sz w:val="24"/>
                <w:szCs w:val="24"/>
              </w:rPr>
              <w:t>inate certain</w:t>
            </w:r>
            <w:r w:rsidRPr="0018132D">
              <w:rPr>
                <w:sz w:val="24"/>
                <w:szCs w:val="24"/>
              </w:rPr>
              <w:t xml:space="preserve"> sound</w:t>
            </w:r>
            <w:r w:rsidR="00663ECE" w:rsidRPr="0018132D">
              <w:rPr>
                <w:sz w:val="24"/>
                <w:szCs w:val="24"/>
              </w:rPr>
              <w:t>s</w:t>
            </w:r>
            <w:r w:rsidRPr="0018132D">
              <w:rPr>
                <w:sz w:val="24"/>
                <w:szCs w:val="24"/>
              </w:rPr>
              <w:t xml:space="preserve"> or</w:t>
            </w:r>
            <w:r w:rsidR="00663ECE" w:rsidRPr="0018132D">
              <w:rPr>
                <w:sz w:val="24"/>
                <w:szCs w:val="24"/>
              </w:rPr>
              <w:t xml:space="preserve"> may </w:t>
            </w:r>
            <w:r w:rsidR="00C078D0" w:rsidRPr="0018132D">
              <w:rPr>
                <w:sz w:val="24"/>
                <w:szCs w:val="24"/>
              </w:rPr>
              <w:t>frequencies, or may have difficulty with material that is of low volume or quality, that is</w:t>
            </w:r>
            <w:r w:rsidR="001701A6" w:rsidRPr="0018132D">
              <w:rPr>
                <w:sz w:val="24"/>
                <w:szCs w:val="24"/>
              </w:rPr>
              <w:t xml:space="preserve"> delivered too </w:t>
            </w:r>
            <w:proofErr w:type="spellStart"/>
            <w:r w:rsidR="001701A6" w:rsidRPr="0018132D">
              <w:rPr>
                <w:sz w:val="24"/>
                <w:szCs w:val="24"/>
              </w:rPr>
              <w:t>quicly</w:t>
            </w:r>
            <w:proofErr w:type="spellEnd"/>
            <w:r w:rsidR="001701A6" w:rsidRPr="0018132D">
              <w:rPr>
                <w:sz w:val="24"/>
                <w:szCs w:val="24"/>
              </w:rPr>
              <w:t>, or that is</w:t>
            </w:r>
            <w:r w:rsidR="00C078D0" w:rsidRPr="0018132D">
              <w:rPr>
                <w:sz w:val="24"/>
                <w:szCs w:val="24"/>
              </w:rPr>
              <w:t xml:space="preserve"> accompanied by background noise.</w:t>
            </w:r>
            <w:r w:rsidR="00C97A6F" w:rsidRPr="0018132D">
              <w:rPr>
                <w:rStyle w:val="Funotenzeichen"/>
                <w:sz w:val="24"/>
                <w:szCs w:val="24"/>
              </w:rPr>
              <w:footnoteReference w:id="4"/>
            </w:r>
          </w:p>
        </w:tc>
        <w:tc>
          <w:tcPr>
            <w:tcW w:w="5911" w:type="dxa"/>
          </w:tcPr>
          <w:p w14:paraId="7D4246D9" w14:textId="5B4E3273" w:rsidR="00C67DB8" w:rsidRPr="0018132D" w:rsidRDefault="005358D6" w:rsidP="008D5FA7">
            <w:pPr>
              <w:pStyle w:val="Listenabsatz"/>
              <w:ind w:left="0"/>
              <w:rPr>
                <w:sz w:val="24"/>
                <w:szCs w:val="24"/>
              </w:rPr>
            </w:pPr>
            <w:r w:rsidRPr="0018132D">
              <w:rPr>
                <w:b/>
                <w:sz w:val="24"/>
                <w:szCs w:val="24"/>
              </w:rPr>
              <w:t>V</w:t>
            </w:r>
            <w:r w:rsidR="00E13FD9" w:rsidRPr="0018132D">
              <w:rPr>
                <w:b/>
                <w:sz w:val="24"/>
                <w:szCs w:val="24"/>
              </w:rPr>
              <w:t>ideo and audio:</w:t>
            </w:r>
            <w:r w:rsidR="00D93B55" w:rsidRPr="0018132D">
              <w:rPr>
                <w:sz w:val="24"/>
                <w:szCs w:val="24"/>
              </w:rPr>
              <w:t xml:space="preserve"> </w:t>
            </w:r>
            <w:r w:rsidR="0017744B" w:rsidRPr="0018132D">
              <w:rPr>
                <w:sz w:val="24"/>
                <w:szCs w:val="24"/>
              </w:rPr>
              <w:t>Videos, audio recordings, speeches and music can be made</w:t>
            </w:r>
            <w:r w:rsidR="009D4502" w:rsidRPr="0018132D">
              <w:rPr>
                <w:sz w:val="24"/>
                <w:szCs w:val="24"/>
              </w:rPr>
              <w:t xml:space="preserve"> </w:t>
            </w:r>
            <w:r w:rsidR="0017744B" w:rsidRPr="0018132D">
              <w:rPr>
                <w:sz w:val="24"/>
                <w:szCs w:val="24"/>
              </w:rPr>
              <w:t>accessible</w:t>
            </w:r>
            <w:r w:rsidR="00F40FAD" w:rsidRPr="0018132D">
              <w:rPr>
                <w:sz w:val="24"/>
                <w:szCs w:val="24"/>
              </w:rPr>
              <w:t xml:space="preserve"> to deaf persons and hard of hearing persons</w:t>
            </w:r>
            <w:r w:rsidR="0017744B" w:rsidRPr="0018132D">
              <w:rPr>
                <w:sz w:val="24"/>
                <w:szCs w:val="24"/>
              </w:rPr>
              <w:t xml:space="preserve"> </w:t>
            </w:r>
            <w:r w:rsidR="00A03223" w:rsidRPr="0018132D">
              <w:rPr>
                <w:sz w:val="24"/>
                <w:szCs w:val="24"/>
              </w:rPr>
              <w:t>through synchroni</w:t>
            </w:r>
            <w:r w:rsidR="00B234A0" w:rsidRPr="0018132D">
              <w:rPr>
                <w:sz w:val="24"/>
                <w:szCs w:val="24"/>
              </w:rPr>
              <w:t>zed captions or sign translation.</w:t>
            </w:r>
            <w:r w:rsidR="00717A87" w:rsidRPr="0018132D">
              <w:rPr>
                <w:sz w:val="24"/>
                <w:szCs w:val="24"/>
              </w:rPr>
              <w:t xml:space="preserve"> Minimising background noise and ensuring that sound quality is high will also increase the accessibility of video and audio content.</w:t>
            </w:r>
          </w:p>
          <w:p w14:paraId="61F24742" w14:textId="77777777" w:rsidR="003D4D01" w:rsidRPr="0018132D" w:rsidRDefault="003D4D01" w:rsidP="008D5FA7">
            <w:pPr>
              <w:pStyle w:val="Listenabsatz"/>
              <w:ind w:left="0"/>
              <w:rPr>
                <w:sz w:val="24"/>
                <w:szCs w:val="24"/>
              </w:rPr>
            </w:pPr>
          </w:p>
          <w:p w14:paraId="72A4E5EB" w14:textId="2E3A1BFE" w:rsidR="0068509D" w:rsidRPr="0018132D" w:rsidRDefault="0068509D" w:rsidP="0068509D">
            <w:pPr>
              <w:pStyle w:val="Listenabsatz"/>
              <w:ind w:left="0"/>
              <w:rPr>
                <w:rStyle w:val="Hyperlink"/>
                <w:sz w:val="24"/>
                <w:szCs w:val="24"/>
              </w:rPr>
            </w:pPr>
            <w:r w:rsidRPr="0018132D">
              <w:rPr>
                <w:sz w:val="24"/>
                <w:szCs w:val="24"/>
              </w:rPr>
              <w:t xml:space="preserve">The </w:t>
            </w:r>
            <w:r w:rsidR="00E83EC0" w:rsidRPr="0018132D">
              <w:rPr>
                <w:sz w:val="24"/>
                <w:szCs w:val="24"/>
              </w:rPr>
              <w:t xml:space="preserve">Web Content Accessibility Guidelines </w:t>
            </w:r>
            <w:r w:rsidR="00797C40">
              <w:rPr>
                <w:sz w:val="24"/>
                <w:szCs w:val="24"/>
              </w:rPr>
              <w:t xml:space="preserve">reference guide </w:t>
            </w:r>
            <w:r w:rsidRPr="0018132D">
              <w:rPr>
                <w:sz w:val="24"/>
                <w:szCs w:val="24"/>
              </w:rPr>
              <w:t>provide</w:t>
            </w:r>
            <w:r w:rsidR="00797C40">
              <w:rPr>
                <w:sz w:val="24"/>
                <w:szCs w:val="24"/>
              </w:rPr>
              <w:t>s</w:t>
            </w:r>
            <w:r w:rsidRPr="0018132D">
              <w:rPr>
                <w:sz w:val="24"/>
                <w:szCs w:val="24"/>
              </w:rPr>
              <w:t xml:space="preserve"> </w:t>
            </w:r>
            <w:hyperlink r:id="rId23" w:history="1">
              <w:r w:rsidRPr="0018132D">
                <w:rPr>
                  <w:rStyle w:val="Hyperlink"/>
                  <w:sz w:val="24"/>
                  <w:szCs w:val="24"/>
                </w:rPr>
                <w:t xml:space="preserve">information on </w:t>
              </w:r>
              <w:r w:rsidR="00E83EC0" w:rsidRPr="0018132D">
                <w:rPr>
                  <w:rStyle w:val="Hyperlink"/>
                  <w:sz w:val="24"/>
                  <w:szCs w:val="24"/>
                </w:rPr>
                <w:t>making</w:t>
              </w:r>
              <w:r w:rsidRPr="0018132D">
                <w:rPr>
                  <w:rStyle w:val="Hyperlink"/>
                  <w:sz w:val="24"/>
                  <w:szCs w:val="24"/>
                </w:rPr>
                <w:t xml:space="preserve"> audio/visual content accessible</w:t>
              </w:r>
            </w:hyperlink>
            <w:r w:rsidR="00E83EC0" w:rsidRPr="0018132D">
              <w:rPr>
                <w:sz w:val="24"/>
                <w:szCs w:val="24"/>
              </w:rPr>
              <w:t>.</w:t>
            </w:r>
          </w:p>
          <w:p w14:paraId="3B156893" w14:textId="77777777" w:rsidR="00D34500" w:rsidRPr="0018132D" w:rsidRDefault="00D34500" w:rsidP="0068509D">
            <w:pPr>
              <w:pStyle w:val="Listenabsatz"/>
              <w:ind w:left="0"/>
              <w:rPr>
                <w:b/>
                <w:sz w:val="24"/>
                <w:szCs w:val="24"/>
              </w:rPr>
            </w:pPr>
          </w:p>
          <w:p w14:paraId="210E23FD" w14:textId="2C9322A6" w:rsidR="00EE6CBE" w:rsidRPr="0018132D" w:rsidRDefault="002E4DD9" w:rsidP="006E6BC5">
            <w:pPr>
              <w:pStyle w:val="Listenabsatz"/>
              <w:ind w:left="0"/>
              <w:rPr>
                <w:sz w:val="24"/>
                <w:szCs w:val="24"/>
              </w:rPr>
            </w:pPr>
            <w:r w:rsidRPr="0018132D">
              <w:rPr>
                <w:sz w:val="24"/>
                <w:szCs w:val="24"/>
              </w:rPr>
              <w:t xml:space="preserve">Norman Peckham </w:t>
            </w:r>
            <w:r w:rsidR="0093454F" w:rsidRPr="0018132D">
              <w:rPr>
                <w:sz w:val="24"/>
                <w:szCs w:val="24"/>
              </w:rPr>
              <w:t xml:space="preserve">(Boise State University) </w:t>
            </w:r>
            <w:r w:rsidR="00CD12A0" w:rsidRPr="0018132D">
              <w:rPr>
                <w:sz w:val="24"/>
                <w:szCs w:val="24"/>
              </w:rPr>
              <w:t>and the University of Washington provide</w:t>
            </w:r>
            <w:r w:rsidR="009E243B" w:rsidRPr="0018132D">
              <w:rPr>
                <w:sz w:val="24"/>
                <w:szCs w:val="24"/>
              </w:rPr>
              <w:t xml:space="preserve"> </w:t>
            </w:r>
            <w:hyperlink r:id="rId24" w:history="1">
              <w:r w:rsidR="009E243B" w:rsidRPr="0018132D">
                <w:rPr>
                  <w:rStyle w:val="Hyperlink"/>
                  <w:sz w:val="24"/>
                  <w:szCs w:val="24"/>
                </w:rPr>
                <w:t>list</w:t>
              </w:r>
              <w:r w:rsidR="00CD12A0" w:rsidRPr="0018132D">
                <w:rPr>
                  <w:rStyle w:val="Hyperlink"/>
                  <w:sz w:val="24"/>
                  <w:szCs w:val="24"/>
                </w:rPr>
                <w:t>s</w:t>
              </w:r>
              <w:r w:rsidR="009E243B" w:rsidRPr="0018132D">
                <w:rPr>
                  <w:rStyle w:val="Hyperlink"/>
                  <w:sz w:val="24"/>
                  <w:szCs w:val="24"/>
                </w:rPr>
                <w:t xml:space="preserve"> of captioning tools</w:t>
              </w:r>
            </w:hyperlink>
            <w:r w:rsidR="009E243B" w:rsidRPr="0018132D">
              <w:rPr>
                <w:sz w:val="24"/>
                <w:szCs w:val="24"/>
              </w:rPr>
              <w:t xml:space="preserve"> and </w:t>
            </w:r>
            <w:hyperlink r:id="rId25" w:history="1">
              <w:r w:rsidR="009E243B" w:rsidRPr="0018132D">
                <w:rPr>
                  <w:rStyle w:val="Hyperlink"/>
                  <w:sz w:val="24"/>
                  <w:szCs w:val="24"/>
                </w:rPr>
                <w:t>resources to use when posting audio or visual content on the web</w:t>
              </w:r>
            </w:hyperlink>
            <w:r w:rsidR="00912EFB" w:rsidRPr="0018132D">
              <w:rPr>
                <w:sz w:val="24"/>
                <w:szCs w:val="24"/>
              </w:rPr>
              <w:t>.</w:t>
            </w:r>
            <w:r w:rsidR="00CD12A0" w:rsidRPr="0018132D">
              <w:rPr>
                <w:sz w:val="24"/>
                <w:szCs w:val="24"/>
              </w:rPr>
              <w:t xml:space="preserve"> </w:t>
            </w:r>
          </w:p>
          <w:p w14:paraId="2C26EAE1" w14:textId="77777777" w:rsidR="00CD12A0" w:rsidRPr="0018132D" w:rsidRDefault="00CD12A0" w:rsidP="006E6BC5">
            <w:pPr>
              <w:pStyle w:val="Listenabsatz"/>
              <w:ind w:left="0"/>
              <w:rPr>
                <w:sz w:val="24"/>
                <w:szCs w:val="24"/>
              </w:rPr>
            </w:pPr>
          </w:p>
          <w:p w14:paraId="20D82ED3" w14:textId="73BCC04F" w:rsidR="00D34500" w:rsidRPr="0018132D" w:rsidRDefault="002449F6" w:rsidP="00E95B6B">
            <w:pPr>
              <w:pStyle w:val="Listenabsatz"/>
              <w:ind w:left="0"/>
              <w:rPr>
                <w:color w:val="0563C1" w:themeColor="hyperlink"/>
                <w:sz w:val="24"/>
                <w:szCs w:val="24"/>
                <w:u w:val="single"/>
              </w:rPr>
            </w:pPr>
            <w:r w:rsidRPr="0018132D">
              <w:rPr>
                <w:sz w:val="24"/>
                <w:szCs w:val="24"/>
              </w:rPr>
              <w:t xml:space="preserve">Media Access Australia also recommends </w:t>
            </w:r>
            <w:hyperlink r:id="rId26" w:history="1">
              <w:r w:rsidRPr="0018132D">
                <w:rPr>
                  <w:rStyle w:val="Hyperlink"/>
                  <w:sz w:val="24"/>
                  <w:szCs w:val="24"/>
                </w:rPr>
                <w:t>providing</w:t>
              </w:r>
              <w:r w:rsidR="00487F4C" w:rsidRPr="0018132D">
                <w:rPr>
                  <w:rStyle w:val="Hyperlink"/>
                  <w:sz w:val="24"/>
                  <w:szCs w:val="24"/>
                </w:rPr>
                <w:t xml:space="preserve"> users with a transcript of all </w:t>
              </w:r>
              <w:r w:rsidRPr="0018132D">
                <w:rPr>
                  <w:rStyle w:val="Hyperlink"/>
                  <w:sz w:val="24"/>
                  <w:szCs w:val="24"/>
                </w:rPr>
                <w:t>audio/video content</w:t>
              </w:r>
            </w:hyperlink>
            <w:r w:rsidRPr="0018132D">
              <w:rPr>
                <w:sz w:val="24"/>
                <w:szCs w:val="24"/>
              </w:rPr>
              <w:t>.</w:t>
            </w:r>
          </w:p>
        </w:tc>
      </w:tr>
      <w:tr w:rsidR="00E94A04" w:rsidRPr="0018132D" w14:paraId="3CC33F12" w14:textId="77777777" w:rsidTr="000E114A">
        <w:tc>
          <w:tcPr>
            <w:tcW w:w="1983" w:type="dxa"/>
          </w:tcPr>
          <w:p w14:paraId="78F1E0E2" w14:textId="37CC2BC5" w:rsidR="00E94A04" w:rsidRPr="0018132D" w:rsidRDefault="000E114A" w:rsidP="008D5FA7">
            <w:pPr>
              <w:pStyle w:val="Listenabsatz"/>
              <w:ind w:left="0"/>
              <w:rPr>
                <w:sz w:val="24"/>
                <w:szCs w:val="24"/>
              </w:rPr>
            </w:pPr>
            <w:r w:rsidRPr="0018132D">
              <w:rPr>
                <w:sz w:val="24"/>
                <w:szCs w:val="24"/>
              </w:rPr>
              <w:t>D</w:t>
            </w:r>
            <w:r w:rsidR="006C66A5" w:rsidRPr="0018132D">
              <w:rPr>
                <w:sz w:val="24"/>
                <w:szCs w:val="24"/>
              </w:rPr>
              <w:t>eaf</w:t>
            </w:r>
            <w:r w:rsidRPr="0018132D">
              <w:rPr>
                <w:sz w:val="24"/>
                <w:szCs w:val="24"/>
              </w:rPr>
              <w:t>-</w:t>
            </w:r>
            <w:r w:rsidR="006C66A5" w:rsidRPr="0018132D">
              <w:rPr>
                <w:sz w:val="24"/>
                <w:szCs w:val="24"/>
              </w:rPr>
              <w:t>b</w:t>
            </w:r>
            <w:r w:rsidR="00E94A04" w:rsidRPr="0018132D">
              <w:rPr>
                <w:sz w:val="24"/>
                <w:szCs w:val="24"/>
              </w:rPr>
              <w:t>lind</w:t>
            </w:r>
            <w:r w:rsidRPr="0018132D">
              <w:rPr>
                <w:sz w:val="24"/>
                <w:szCs w:val="24"/>
              </w:rPr>
              <w:t xml:space="preserve"> persons</w:t>
            </w:r>
          </w:p>
        </w:tc>
        <w:tc>
          <w:tcPr>
            <w:tcW w:w="2695" w:type="dxa"/>
          </w:tcPr>
          <w:p w14:paraId="724D2726" w14:textId="00F3BC76" w:rsidR="00E94A04" w:rsidRPr="0018132D" w:rsidRDefault="007724B1" w:rsidP="007911FE">
            <w:pPr>
              <w:pStyle w:val="Listenabsatz"/>
              <w:ind w:left="0"/>
              <w:rPr>
                <w:sz w:val="24"/>
                <w:szCs w:val="24"/>
              </w:rPr>
            </w:pPr>
            <w:r w:rsidRPr="0018132D">
              <w:rPr>
                <w:sz w:val="24"/>
                <w:szCs w:val="24"/>
              </w:rPr>
              <w:t>De</w:t>
            </w:r>
            <w:r w:rsidR="000E114A" w:rsidRPr="0018132D">
              <w:rPr>
                <w:sz w:val="24"/>
                <w:szCs w:val="24"/>
              </w:rPr>
              <w:t>af-blind</w:t>
            </w:r>
            <w:r w:rsidRPr="0018132D">
              <w:rPr>
                <w:sz w:val="24"/>
                <w:szCs w:val="24"/>
              </w:rPr>
              <w:t xml:space="preserve"> persons</w:t>
            </w:r>
            <w:r w:rsidR="000E114A" w:rsidRPr="0018132D">
              <w:rPr>
                <w:sz w:val="24"/>
                <w:szCs w:val="24"/>
              </w:rPr>
              <w:t xml:space="preserve"> </w:t>
            </w:r>
            <w:r w:rsidR="00CC266F" w:rsidRPr="0018132D">
              <w:rPr>
                <w:sz w:val="24"/>
                <w:szCs w:val="24"/>
              </w:rPr>
              <w:t>have varying</w:t>
            </w:r>
            <w:r w:rsidR="000E114A" w:rsidRPr="0018132D">
              <w:rPr>
                <w:sz w:val="24"/>
                <w:szCs w:val="24"/>
              </w:rPr>
              <w:t xml:space="preserve"> access</w:t>
            </w:r>
            <w:r w:rsidR="00CC266F" w:rsidRPr="0018132D">
              <w:rPr>
                <w:sz w:val="24"/>
                <w:szCs w:val="24"/>
              </w:rPr>
              <w:t>ibility requirements that may differ from those of blind persons or deaf persons. F</w:t>
            </w:r>
            <w:r w:rsidR="000E114A" w:rsidRPr="0018132D">
              <w:rPr>
                <w:sz w:val="24"/>
                <w:szCs w:val="24"/>
              </w:rPr>
              <w:t xml:space="preserve">or </w:t>
            </w:r>
            <w:r w:rsidR="00E94A04" w:rsidRPr="0018132D">
              <w:rPr>
                <w:sz w:val="24"/>
                <w:szCs w:val="24"/>
              </w:rPr>
              <w:t xml:space="preserve">example, a </w:t>
            </w:r>
            <w:r w:rsidR="007911FE" w:rsidRPr="0018132D">
              <w:rPr>
                <w:sz w:val="24"/>
                <w:szCs w:val="24"/>
              </w:rPr>
              <w:t xml:space="preserve">blind </w:t>
            </w:r>
            <w:r w:rsidR="00E94A04" w:rsidRPr="0018132D">
              <w:rPr>
                <w:sz w:val="24"/>
                <w:szCs w:val="24"/>
              </w:rPr>
              <w:t xml:space="preserve">person who is </w:t>
            </w:r>
            <w:r w:rsidR="000E114A" w:rsidRPr="0018132D">
              <w:rPr>
                <w:sz w:val="24"/>
                <w:szCs w:val="24"/>
              </w:rPr>
              <w:t xml:space="preserve">hard of hearing </w:t>
            </w:r>
            <w:r w:rsidR="00E94A04" w:rsidRPr="0018132D">
              <w:rPr>
                <w:sz w:val="24"/>
                <w:szCs w:val="24"/>
              </w:rPr>
              <w:t xml:space="preserve">will have different access needs to a </w:t>
            </w:r>
            <w:r w:rsidR="007911FE" w:rsidRPr="0018132D">
              <w:rPr>
                <w:sz w:val="24"/>
                <w:szCs w:val="24"/>
              </w:rPr>
              <w:t xml:space="preserve">deaf </w:t>
            </w:r>
            <w:r w:rsidR="00E94A04" w:rsidRPr="0018132D">
              <w:rPr>
                <w:sz w:val="24"/>
                <w:szCs w:val="24"/>
              </w:rPr>
              <w:t>person who has low vision.</w:t>
            </w:r>
            <w:r w:rsidR="00D82386" w:rsidRPr="0018132D">
              <w:rPr>
                <w:rStyle w:val="Funotenzeichen"/>
                <w:sz w:val="24"/>
                <w:szCs w:val="24"/>
              </w:rPr>
              <w:footnoteReference w:id="5"/>
            </w:r>
          </w:p>
        </w:tc>
        <w:tc>
          <w:tcPr>
            <w:tcW w:w="5911" w:type="dxa"/>
          </w:tcPr>
          <w:p w14:paraId="01BC1D6D" w14:textId="67C994BE" w:rsidR="00971390" w:rsidRPr="0018132D" w:rsidRDefault="007D5279" w:rsidP="006E6BC5">
            <w:pPr>
              <w:pStyle w:val="Listenabsatz"/>
              <w:ind w:left="0"/>
              <w:rPr>
                <w:sz w:val="24"/>
                <w:szCs w:val="24"/>
              </w:rPr>
            </w:pPr>
            <w:r w:rsidRPr="0018132D">
              <w:rPr>
                <w:b/>
                <w:sz w:val="24"/>
                <w:szCs w:val="24"/>
              </w:rPr>
              <w:t>Print, electronic, web, video and audio:</w:t>
            </w:r>
            <w:r w:rsidRPr="0018132D">
              <w:rPr>
                <w:sz w:val="24"/>
                <w:szCs w:val="24"/>
              </w:rPr>
              <w:t xml:space="preserve"> </w:t>
            </w:r>
            <w:r w:rsidR="0056184A" w:rsidRPr="0018132D">
              <w:rPr>
                <w:sz w:val="24"/>
                <w:szCs w:val="24"/>
              </w:rPr>
              <w:t xml:space="preserve">There are few existing guidelines on making </w:t>
            </w:r>
            <w:r w:rsidR="00BE786B" w:rsidRPr="0018132D">
              <w:rPr>
                <w:sz w:val="24"/>
                <w:szCs w:val="24"/>
              </w:rPr>
              <w:t xml:space="preserve">written or audio </w:t>
            </w:r>
            <w:r w:rsidR="0056184A" w:rsidRPr="0018132D">
              <w:rPr>
                <w:sz w:val="24"/>
                <w:szCs w:val="24"/>
              </w:rPr>
              <w:t>content accessible to deaf</w:t>
            </w:r>
            <w:r w:rsidR="00576783" w:rsidRPr="0018132D">
              <w:rPr>
                <w:sz w:val="24"/>
                <w:szCs w:val="24"/>
              </w:rPr>
              <w:t>-</w:t>
            </w:r>
            <w:r w:rsidR="0056184A" w:rsidRPr="0018132D">
              <w:rPr>
                <w:sz w:val="24"/>
                <w:szCs w:val="24"/>
              </w:rPr>
              <w:t>blind</w:t>
            </w:r>
            <w:r w:rsidR="00576783" w:rsidRPr="0018132D">
              <w:rPr>
                <w:sz w:val="24"/>
                <w:szCs w:val="24"/>
              </w:rPr>
              <w:t xml:space="preserve"> persons</w:t>
            </w:r>
            <w:r w:rsidR="0056184A" w:rsidRPr="0018132D">
              <w:rPr>
                <w:sz w:val="24"/>
                <w:szCs w:val="24"/>
              </w:rPr>
              <w:t>.</w:t>
            </w:r>
            <w:r w:rsidR="000E2398" w:rsidRPr="0018132D">
              <w:rPr>
                <w:sz w:val="24"/>
                <w:szCs w:val="24"/>
              </w:rPr>
              <w:t xml:space="preserve"> </w:t>
            </w:r>
            <w:proofErr w:type="spellStart"/>
            <w:r w:rsidR="00971390" w:rsidRPr="0018132D">
              <w:rPr>
                <w:sz w:val="24"/>
                <w:szCs w:val="24"/>
              </w:rPr>
              <w:t>DeafBlind</w:t>
            </w:r>
            <w:proofErr w:type="spellEnd"/>
            <w:r w:rsidR="00971390" w:rsidRPr="0018132D">
              <w:rPr>
                <w:sz w:val="24"/>
                <w:szCs w:val="24"/>
              </w:rPr>
              <w:t xml:space="preserve"> Australia provides</w:t>
            </w:r>
            <w:hyperlink r:id="rId27" w:history="1">
              <w:r w:rsidR="00971390" w:rsidRPr="0018132D">
                <w:rPr>
                  <w:rStyle w:val="Hyperlink"/>
                  <w:sz w:val="24"/>
                  <w:szCs w:val="24"/>
                </w:rPr>
                <w:t xml:space="preserve"> a brief set of interpreter guidelines</w:t>
              </w:r>
            </w:hyperlink>
            <w:r w:rsidR="00971390" w:rsidRPr="0018132D">
              <w:rPr>
                <w:sz w:val="24"/>
                <w:szCs w:val="24"/>
              </w:rPr>
              <w:t xml:space="preserve"> on its website</w:t>
            </w:r>
            <w:r w:rsidR="002552E3" w:rsidRPr="0018132D">
              <w:rPr>
                <w:sz w:val="24"/>
                <w:szCs w:val="24"/>
              </w:rPr>
              <w:t>.</w:t>
            </w:r>
            <w:r w:rsidR="00D975D0" w:rsidRPr="0018132D">
              <w:rPr>
                <w:sz w:val="24"/>
                <w:szCs w:val="24"/>
              </w:rPr>
              <w:t xml:space="preserve"> The guidelines</w:t>
            </w:r>
            <w:r w:rsidR="00975B1C" w:rsidRPr="0018132D">
              <w:rPr>
                <w:sz w:val="24"/>
                <w:szCs w:val="24"/>
              </w:rPr>
              <w:t xml:space="preserve"> described</w:t>
            </w:r>
            <w:r w:rsidR="00D975D0" w:rsidRPr="0018132D">
              <w:rPr>
                <w:sz w:val="24"/>
                <w:szCs w:val="24"/>
              </w:rPr>
              <w:t xml:space="preserve"> above in regard to </w:t>
            </w:r>
            <w:r w:rsidR="003343E3" w:rsidRPr="0018132D">
              <w:rPr>
                <w:sz w:val="24"/>
                <w:szCs w:val="24"/>
              </w:rPr>
              <w:t>accessibility for deaf persons and blind persons</w:t>
            </w:r>
            <w:r w:rsidR="007019F7" w:rsidRPr="0018132D">
              <w:rPr>
                <w:sz w:val="24"/>
                <w:szCs w:val="24"/>
              </w:rPr>
              <w:t xml:space="preserve"> may address the accessibility needs of some deaf-blind persons.</w:t>
            </w:r>
          </w:p>
          <w:p w14:paraId="26DC7FC2" w14:textId="77777777" w:rsidR="00971390" w:rsidRPr="0018132D" w:rsidRDefault="00971390" w:rsidP="006E6BC5">
            <w:pPr>
              <w:pStyle w:val="Listenabsatz"/>
              <w:ind w:left="0"/>
              <w:rPr>
                <w:sz w:val="24"/>
                <w:szCs w:val="24"/>
              </w:rPr>
            </w:pPr>
          </w:p>
          <w:p w14:paraId="3B5C1C68" w14:textId="77777777" w:rsidR="00E94A04" w:rsidRPr="0018132D" w:rsidRDefault="00FB5B91" w:rsidP="00DD7B4C">
            <w:pPr>
              <w:pStyle w:val="Listenabsatz"/>
              <w:ind w:left="0"/>
              <w:rPr>
                <w:sz w:val="24"/>
                <w:szCs w:val="24"/>
              </w:rPr>
            </w:pPr>
            <w:r w:rsidRPr="0018132D">
              <w:rPr>
                <w:sz w:val="24"/>
                <w:szCs w:val="24"/>
              </w:rPr>
              <w:t>Deafblind Australia</w:t>
            </w:r>
            <w:r w:rsidR="000D26CB" w:rsidRPr="0018132D">
              <w:rPr>
                <w:sz w:val="24"/>
                <w:szCs w:val="24"/>
              </w:rPr>
              <w:t xml:space="preserve"> advises that making</w:t>
            </w:r>
            <w:r w:rsidRPr="0018132D">
              <w:rPr>
                <w:sz w:val="24"/>
                <w:szCs w:val="24"/>
              </w:rPr>
              <w:t xml:space="preserve"> </w:t>
            </w:r>
            <w:r w:rsidR="00377071" w:rsidRPr="0018132D">
              <w:rPr>
                <w:sz w:val="24"/>
                <w:szCs w:val="24"/>
              </w:rPr>
              <w:t xml:space="preserve">information available in </w:t>
            </w:r>
            <w:r w:rsidR="00AA36ED" w:rsidRPr="0018132D">
              <w:rPr>
                <w:sz w:val="24"/>
                <w:szCs w:val="24"/>
              </w:rPr>
              <w:t>Braille</w:t>
            </w:r>
            <w:r w:rsidR="00377071" w:rsidRPr="0018132D">
              <w:rPr>
                <w:sz w:val="24"/>
                <w:szCs w:val="24"/>
              </w:rPr>
              <w:t xml:space="preserve">, electronic, and </w:t>
            </w:r>
            <w:r w:rsidRPr="0018132D">
              <w:rPr>
                <w:sz w:val="24"/>
                <w:szCs w:val="24"/>
              </w:rPr>
              <w:t>sign language interpr</w:t>
            </w:r>
            <w:r w:rsidR="00377071" w:rsidRPr="0018132D">
              <w:rPr>
                <w:sz w:val="24"/>
                <w:szCs w:val="24"/>
              </w:rPr>
              <w:t>eted</w:t>
            </w:r>
            <w:r w:rsidRPr="0018132D">
              <w:rPr>
                <w:sz w:val="24"/>
                <w:szCs w:val="24"/>
              </w:rPr>
              <w:t xml:space="preserve"> </w:t>
            </w:r>
            <w:r w:rsidR="00AC6AA8" w:rsidRPr="0018132D">
              <w:rPr>
                <w:sz w:val="24"/>
                <w:szCs w:val="24"/>
              </w:rPr>
              <w:t>formats are key to making</w:t>
            </w:r>
            <w:r w:rsidR="00377071" w:rsidRPr="0018132D">
              <w:rPr>
                <w:sz w:val="24"/>
                <w:szCs w:val="24"/>
              </w:rPr>
              <w:t xml:space="preserve"> information</w:t>
            </w:r>
            <w:r w:rsidR="00AC6AA8" w:rsidRPr="0018132D">
              <w:rPr>
                <w:sz w:val="24"/>
                <w:szCs w:val="24"/>
              </w:rPr>
              <w:t xml:space="preserve"> accessible to deaf</w:t>
            </w:r>
            <w:r w:rsidR="00DD7B4C" w:rsidRPr="0018132D">
              <w:rPr>
                <w:sz w:val="24"/>
                <w:szCs w:val="24"/>
              </w:rPr>
              <w:t>-</w:t>
            </w:r>
            <w:r w:rsidR="00AC6AA8" w:rsidRPr="0018132D">
              <w:rPr>
                <w:sz w:val="24"/>
                <w:szCs w:val="24"/>
              </w:rPr>
              <w:t>blind</w:t>
            </w:r>
            <w:r w:rsidR="00DD7B4C" w:rsidRPr="0018132D">
              <w:rPr>
                <w:sz w:val="24"/>
                <w:szCs w:val="24"/>
              </w:rPr>
              <w:t xml:space="preserve"> persons</w:t>
            </w:r>
            <w:r w:rsidR="00AC6AA8" w:rsidRPr="0018132D">
              <w:rPr>
                <w:sz w:val="24"/>
                <w:szCs w:val="24"/>
              </w:rPr>
              <w:t>.</w:t>
            </w:r>
            <w:r w:rsidR="00E94A04" w:rsidRPr="0018132D">
              <w:rPr>
                <w:sz w:val="24"/>
                <w:szCs w:val="24"/>
              </w:rPr>
              <w:t xml:space="preserve"> </w:t>
            </w:r>
          </w:p>
          <w:p w14:paraId="57BAA463" w14:textId="77777777" w:rsidR="00F70FAA" w:rsidRPr="0018132D" w:rsidRDefault="00F70FAA" w:rsidP="00DD7B4C">
            <w:pPr>
              <w:pStyle w:val="Listenabsatz"/>
              <w:ind w:left="0"/>
              <w:rPr>
                <w:sz w:val="24"/>
                <w:szCs w:val="24"/>
              </w:rPr>
            </w:pPr>
          </w:p>
          <w:p w14:paraId="4B045AD4" w14:textId="5D107F8B" w:rsidR="00F70FAA" w:rsidRPr="0018132D" w:rsidRDefault="00F70FAA" w:rsidP="00F70FAA">
            <w:pPr>
              <w:pStyle w:val="Listenabsatz"/>
              <w:ind w:left="0"/>
              <w:rPr>
                <w:sz w:val="24"/>
                <w:szCs w:val="24"/>
              </w:rPr>
            </w:pPr>
            <w:r w:rsidRPr="0018132D">
              <w:rPr>
                <w:sz w:val="24"/>
                <w:szCs w:val="24"/>
              </w:rPr>
              <w:t>The W3C Working Group</w:t>
            </w:r>
            <w:r w:rsidR="00DE5C1F" w:rsidRPr="0018132D">
              <w:rPr>
                <w:sz w:val="24"/>
                <w:szCs w:val="24"/>
              </w:rPr>
              <w:t xml:space="preserve"> </w:t>
            </w:r>
            <w:hyperlink r:id="rId28" w:anchor="auditory-visual-deaf-blind" w:history="1">
              <w:r w:rsidR="00DE5C1F" w:rsidRPr="0018132D">
                <w:rPr>
                  <w:rStyle w:val="Hyperlink"/>
                  <w:sz w:val="24"/>
                  <w:szCs w:val="24"/>
                </w:rPr>
                <w:t>suggests multiple</w:t>
              </w:r>
              <w:r w:rsidRPr="0018132D">
                <w:rPr>
                  <w:rStyle w:val="Hyperlink"/>
                  <w:sz w:val="24"/>
                  <w:szCs w:val="24"/>
                </w:rPr>
                <w:t xml:space="preserve"> </w:t>
              </w:r>
              <w:r w:rsidR="00DE5C1F" w:rsidRPr="0018132D">
                <w:rPr>
                  <w:rStyle w:val="Hyperlink"/>
                  <w:sz w:val="24"/>
                  <w:szCs w:val="24"/>
                </w:rPr>
                <w:t>options for making audio-visual material accessible to deaf-blind persons</w:t>
              </w:r>
            </w:hyperlink>
            <w:r w:rsidR="00DE5C1F" w:rsidRPr="0018132D">
              <w:rPr>
                <w:sz w:val="24"/>
                <w:szCs w:val="24"/>
              </w:rPr>
              <w:t>:</w:t>
            </w:r>
          </w:p>
          <w:p w14:paraId="1D89FE48" w14:textId="77777777" w:rsidR="00DE5C1F" w:rsidRPr="0018132D" w:rsidRDefault="00DE5C1F" w:rsidP="00DE5C1F">
            <w:pPr>
              <w:pStyle w:val="Listenabsatz"/>
              <w:numPr>
                <w:ilvl w:val="0"/>
                <w:numId w:val="2"/>
              </w:numPr>
              <w:rPr>
                <w:sz w:val="24"/>
                <w:szCs w:val="24"/>
              </w:rPr>
            </w:pPr>
            <w:r w:rsidRPr="0018132D">
              <w:rPr>
                <w:sz w:val="24"/>
                <w:szCs w:val="24"/>
              </w:rPr>
              <w:t>Captions that can be altered (such as enlarged or changed to different colours and contrasts);</w:t>
            </w:r>
          </w:p>
          <w:p w14:paraId="6D924E1E" w14:textId="19DB9C57" w:rsidR="00DE5C1F" w:rsidRPr="0018132D" w:rsidRDefault="00F559CC" w:rsidP="00DE5C1F">
            <w:pPr>
              <w:pStyle w:val="Listenabsatz"/>
              <w:numPr>
                <w:ilvl w:val="0"/>
                <w:numId w:val="2"/>
              </w:numPr>
              <w:rPr>
                <w:sz w:val="24"/>
                <w:szCs w:val="24"/>
              </w:rPr>
            </w:pPr>
            <w:r w:rsidRPr="0018132D">
              <w:rPr>
                <w:sz w:val="24"/>
                <w:szCs w:val="24"/>
              </w:rPr>
              <w:t>A</w:t>
            </w:r>
            <w:r w:rsidR="00DE5C1F" w:rsidRPr="0018132D">
              <w:rPr>
                <w:sz w:val="24"/>
                <w:szCs w:val="24"/>
              </w:rPr>
              <w:t>udio description</w:t>
            </w:r>
            <w:r w:rsidR="00764D3F" w:rsidRPr="0018132D">
              <w:rPr>
                <w:sz w:val="24"/>
                <w:szCs w:val="24"/>
              </w:rPr>
              <w:t xml:space="preserve"> of visual content</w:t>
            </w:r>
            <w:r w:rsidR="00DE5C1F" w:rsidRPr="0018132D">
              <w:rPr>
                <w:sz w:val="24"/>
                <w:szCs w:val="24"/>
              </w:rPr>
              <w:t>;</w:t>
            </w:r>
          </w:p>
          <w:p w14:paraId="3AF0A3A8" w14:textId="54CE068A" w:rsidR="00DE5C1F" w:rsidRPr="0018132D" w:rsidRDefault="00DE5C1F" w:rsidP="00DE5C1F">
            <w:pPr>
              <w:pStyle w:val="Listenabsatz"/>
              <w:numPr>
                <w:ilvl w:val="0"/>
                <w:numId w:val="2"/>
              </w:numPr>
              <w:rPr>
                <w:sz w:val="24"/>
                <w:szCs w:val="24"/>
              </w:rPr>
            </w:pPr>
            <w:r w:rsidRPr="0018132D">
              <w:rPr>
                <w:sz w:val="24"/>
                <w:szCs w:val="24"/>
              </w:rPr>
              <w:t>Transcripts of audio</w:t>
            </w:r>
            <w:r w:rsidR="00087E16" w:rsidRPr="0018132D">
              <w:rPr>
                <w:sz w:val="24"/>
                <w:szCs w:val="24"/>
              </w:rPr>
              <w:t>-visual</w:t>
            </w:r>
            <w:r w:rsidRPr="0018132D">
              <w:rPr>
                <w:sz w:val="24"/>
                <w:szCs w:val="24"/>
              </w:rPr>
              <w:t xml:space="preserve"> content.</w:t>
            </w:r>
          </w:p>
        </w:tc>
      </w:tr>
      <w:tr w:rsidR="0036717E" w:rsidRPr="0018132D" w14:paraId="6A5E326F" w14:textId="77777777" w:rsidTr="000E114A">
        <w:tc>
          <w:tcPr>
            <w:tcW w:w="1983" w:type="dxa"/>
          </w:tcPr>
          <w:p w14:paraId="2957639E" w14:textId="20CBD999" w:rsidR="0036717E" w:rsidRPr="0018132D" w:rsidRDefault="00E71D56" w:rsidP="002C3531">
            <w:pPr>
              <w:pStyle w:val="Listenabsatz"/>
              <w:ind w:left="0"/>
              <w:rPr>
                <w:sz w:val="24"/>
                <w:szCs w:val="24"/>
              </w:rPr>
            </w:pPr>
            <w:r w:rsidRPr="0018132D">
              <w:rPr>
                <w:sz w:val="24"/>
                <w:szCs w:val="24"/>
              </w:rPr>
              <w:t xml:space="preserve">Persons </w:t>
            </w:r>
            <w:r w:rsidR="00BE0FE3" w:rsidRPr="0018132D">
              <w:rPr>
                <w:sz w:val="24"/>
                <w:szCs w:val="24"/>
              </w:rPr>
              <w:t>with p</w:t>
            </w:r>
            <w:r w:rsidR="0036717E" w:rsidRPr="0018132D">
              <w:rPr>
                <w:sz w:val="24"/>
                <w:szCs w:val="24"/>
              </w:rPr>
              <w:t xml:space="preserve">hysical </w:t>
            </w:r>
            <w:r w:rsidR="002C3531" w:rsidRPr="0018132D">
              <w:rPr>
                <w:sz w:val="24"/>
                <w:szCs w:val="24"/>
              </w:rPr>
              <w:t>disability</w:t>
            </w:r>
            <w:r w:rsidR="0036717E" w:rsidRPr="0018132D">
              <w:rPr>
                <w:sz w:val="24"/>
                <w:szCs w:val="24"/>
              </w:rPr>
              <w:t xml:space="preserve"> </w:t>
            </w:r>
          </w:p>
        </w:tc>
        <w:tc>
          <w:tcPr>
            <w:tcW w:w="2695" w:type="dxa"/>
          </w:tcPr>
          <w:p w14:paraId="18956238" w14:textId="68AE8495" w:rsidR="00344950" w:rsidRPr="0018132D" w:rsidRDefault="00971A49" w:rsidP="006357C0">
            <w:pPr>
              <w:pStyle w:val="Listenabsatz"/>
              <w:ind w:left="0"/>
              <w:rPr>
                <w:sz w:val="24"/>
                <w:szCs w:val="24"/>
              </w:rPr>
            </w:pPr>
            <w:r w:rsidRPr="0018132D">
              <w:rPr>
                <w:sz w:val="24"/>
                <w:szCs w:val="24"/>
              </w:rPr>
              <w:t xml:space="preserve">Persons </w:t>
            </w:r>
            <w:r w:rsidR="002C3531" w:rsidRPr="0018132D">
              <w:rPr>
                <w:sz w:val="24"/>
                <w:szCs w:val="24"/>
              </w:rPr>
              <w:t>with physical disability</w:t>
            </w:r>
            <w:r w:rsidR="000D17C4" w:rsidRPr="0018132D">
              <w:rPr>
                <w:sz w:val="24"/>
                <w:szCs w:val="24"/>
              </w:rPr>
              <w:t xml:space="preserve"> may have difficulty</w:t>
            </w:r>
            <w:r w:rsidR="002C3531" w:rsidRPr="0018132D">
              <w:rPr>
                <w:sz w:val="24"/>
                <w:szCs w:val="24"/>
              </w:rPr>
              <w:t xml:space="preserve"> using a key</w:t>
            </w:r>
            <w:r w:rsidR="00AD01F1" w:rsidRPr="0018132D">
              <w:rPr>
                <w:sz w:val="24"/>
                <w:szCs w:val="24"/>
              </w:rPr>
              <w:t>board or a mouse</w:t>
            </w:r>
            <w:r w:rsidR="00F7038F" w:rsidRPr="0018132D">
              <w:rPr>
                <w:sz w:val="24"/>
                <w:szCs w:val="24"/>
              </w:rPr>
              <w:t xml:space="preserve"> o</w:t>
            </w:r>
            <w:r w:rsidR="006357C0" w:rsidRPr="0018132D">
              <w:rPr>
                <w:sz w:val="24"/>
                <w:szCs w:val="24"/>
              </w:rPr>
              <w:t xml:space="preserve">r holding and </w:t>
            </w:r>
            <w:r w:rsidR="00F7038F" w:rsidRPr="0018132D">
              <w:rPr>
                <w:sz w:val="24"/>
                <w:szCs w:val="24"/>
              </w:rPr>
              <w:t xml:space="preserve">turning </w:t>
            </w:r>
            <w:r w:rsidR="00F7038F" w:rsidRPr="0018132D">
              <w:rPr>
                <w:sz w:val="24"/>
                <w:szCs w:val="24"/>
              </w:rPr>
              <w:lastRenderedPageBreak/>
              <w:t>pages of a hard copy document</w:t>
            </w:r>
            <w:r w:rsidR="00282678" w:rsidRPr="0018132D">
              <w:rPr>
                <w:sz w:val="24"/>
                <w:szCs w:val="24"/>
              </w:rPr>
              <w:t>.</w:t>
            </w:r>
            <w:r w:rsidR="00F04CA3" w:rsidRPr="0018132D">
              <w:rPr>
                <w:rStyle w:val="Funotenzeichen"/>
                <w:sz w:val="24"/>
                <w:szCs w:val="24"/>
              </w:rPr>
              <w:footnoteReference w:id="6"/>
            </w:r>
          </w:p>
        </w:tc>
        <w:tc>
          <w:tcPr>
            <w:tcW w:w="5911" w:type="dxa"/>
          </w:tcPr>
          <w:p w14:paraId="31A53006" w14:textId="537520D7" w:rsidR="00F2492E" w:rsidRPr="0018132D" w:rsidRDefault="00F2492E" w:rsidP="00EE6CBE">
            <w:pPr>
              <w:pStyle w:val="Listenabsatz"/>
              <w:ind w:left="0"/>
              <w:rPr>
                <w:b/>
                <w:sz w:val="24"/>
                <w:szCs w:val="24"/>
              </w:rPr>
            </w:pPr>
            <w:r w:rsidRPr="0018132D">
              <w:rPr>
                <w:b/>
                <w:sz w:val="24"/>
                <w:szCs w:val="24"/>
              </w:rPr>
              <w:lastRenderedPageBreak/>
              <w:t xml:space="preserve">Print: </w:t>
            </w:r>
            <w:r w:rsidRPr="0018132D">
              <w:rPr>
                <w:sz w:val="24"/>
                <w:szCs w:val="24"/>
              </w:rPr>
              <w:t>Print information should be provided in</w:t>
            </w:r>
            <w:r w:rsidR="007701D6" w:rsidRPr="0018132D">
              <w:rPr>
                <w:sz w:val="24"/>
                <w:szCs w:val="24"/>
              </w:rPr>
              <w:t xml:space="preserve"> multiple</w:t>
            </w:r>
            <w:r w:rsidRPr="0018132D">
              <w:rPr>
                <w:sz w:val="24"/>
                <w:szCs w:val="24"/>
              </w:rPr>
              <w:t xml:space="preserve"> electronic formats </w:t>
            </w:r>
            <w:r w:rsidR="007701D6" w:rsidRPr="0018132D">
              <w:rPr>
                <w:sz w:val="24"/>
                <w:szCs w:val="24"/>
              </w:rPr>
              <w:t>to ensure</w:t>
            </w:r>
            <w:r w:rsidRPr="0018132D">
              <w:rPr>
                <w:sz w:val="24"/>
                <w:szCs w:val="24"/>
              </w:rPr>
              <w:t xml:space="preserve"> that documents are accessible for people who cannot access hard copy documents</w:t>
            </w:r>
            <w:r w:rsidR="006B565C" w:rsidRPr="0018132D">
              <w:rPr>
                <w:sz w:val="24"/>
                <w:szCs w:val="24"/>
              </w:rPr>
              <w:t>.</w:t>
            </w:r>
          </w:p>
          <w:p w14:paraId="293020E3" w14:textId="77777777" w:rsidR="00F2492E" w:rsidRPr="0018132D" w:rsidRDefault="00F2492E" w:rsidP="00EE6CBE">
            <w:pPr>
              <w:pStyle w:val="Listenabsatz"/>
              <w:ind w:left="0"/>
              <w:rPr>
                <w:b/>
                <w:sz w:val="24"/>
                <w:szCs w:val="24"/>
              </w:rPr>
            </w:pPr>
          </w:p>
          <w:p w14:paraId="65E7E44D" w14:textId="219FB034" w:rsidR="005A6822" w:rsidRPr="0018132D" w:rsidRDefault="0051600F" w:rsidP="00EE6CBE">
            <w:pPr>
              <w:pStyle w:val="Listenabsatz"/>
              <w:ind w:left="0"/>
              <w:rPr>
                <w:sz w:val="24"/>
                <w:szCs w:val="24"/>
              </w:rPr>
            </w:pPr>
            <w:r w:rsidRPr="0018132D">
              <w:rPr>
                <w:b/>
                <w:sz w:val="24"/>
                <w:szCs w:val="24"/>
              </w:rPr>
              <w:t>Electronic and web</w:t>
            </w:r>
            <w:r w:rsidR="00EE6CBE" w:rsidRPr="0018132D">
              <w:rPr>
                <w:b/>
                <w:sz w:val="24"/>
                <w:szCs w:val="24"/>
              </w:rPr>
              <w:t>:</w:t>
            </w:r>
            <w:r w:rsidR="00AD01F1" w:rsidRPr="0018132D">
              <w:rPr>
                <w:b/>
                <w:sz w:val="24"/>
                <w:szCs w:val="24"/>
              </w:rPr>
              <w:t xml:space="preserve"> </w:t>
            </w:r>
            <w:r w:rsidR="00AD01F1" w:rsidRPr="0018132D">
              <w:rPr>
                <w:sz w:val="24"/>
                <w:szCs w:val="24"/>
              </w:rPr>
              <w:t xml:space="preserve">The </w:t>
            </w:r>
            <w:r w:rsidR="00BF75D3">
              <w:rPr>
                <w:sz w:val="24"/>
                <w:szCs w:val="24"/>
              </w:rPr>
              <w:t xml:space="preserve">W3C </w:t>
            </w:r>
            <w:r w:rsidR="00AD01F1" w:rsidRPr="0018132D">
              <w:rPr>
                <w:sz w:val="24"/>
                <w:szCs w:val="24"/>
              </w:rPr>
              <w:t xml:space="preserve">Web </w:t>
            </w:r>
            <w:r w:rsidR="00596115" w:rsidRPr="0018132D">
              <w:rPr>
                <w:sz w:val="24"/>
                <w:szCs w:val="24"/>
              </w:rPr>
              <w:t>A</w:t>
            </w:r>
            <w:r w:rsidR="00863417" w:rsidRPr="0018132D">
              <w:rPr>
                <w:sz w:val="24"/>
                <w:szCs w:val="24"/>
              </w:rPr>
              <w:t xml:space="preserve">ccessibility </w:t>
            </w:r>
            <w:r w:rsidR="00596115" w:rsidRPr="0018132D">
              <w:rPr>
                <w:sz w:val="24"/>
                <w:szCs w:val="24"/>
              </w:rPr>
              <w:lastRenderedPageBreak/>
              <w:t xml:space="preserve">Initiative </w:t>
            </w:r>
            <w:r w:rsidR="00AD01F1" w:rsidRPr="0018132D">
              <w:rPr>
                <w:sz w:val="24"/>
                <w:szCs w:val="24"/>
              </w:rPr>
              <w:t>provide</w:t>
            </w:r>
            <w:r w:rsidR="00596115" w:rsidRPr="0018132D">
              <w:rPr>
                <w:sz w:val="24"/>
                <w:szCs w:val="24"/>
              </w:rPr>
              <w:t>s</w:t>
            </w:r>
            <w:r w:rsidR="00AD01F1" w:rsidRPr="0018132D">
              <w:rPr>
                <w:sz w:val="24"/>
                <w:szCs w:val="24"/>
              </w:rPr>
              <w:t xml:space="preserve"> </w:t>
            </w:r>
            <w:hyperlink r:id="rId29" w:anchor="physical" w:history="1">
              <w:r w:rsidR="00AD01F1" w:rsidRPr="0018132D">
                <w:rPr>
                  <w:rStyle w:val="Hyperlink"/>
                  <w:sz w:val="24"/>
                  <w:szCs w:val="24"/>
                </w:rPr>
                <w:t xml:space="preserve">information on </w:t>
              </w:r>
              <w:r w:rsidR="00863417" w:rsidRPr="0018132D">
                <w:rPr>
                  <w:rStyle w:val="Hyperlink"/>
                  <w:sz w:val="24"/>
                  <w:szCs w:val="24"/>
                </w:rPr>
                <w:t xml:space="preserve">making </w:t>
              </w:r>
              <w:r w:rsidR="00AD01F1" w:rsidRPr="0018132D">
                <w:rPr>
                  <w:rStyle w:val="Hyperlink"/>
                  <w:sz w:val="24"/>
                  <w:szCs w:val="24"/>
                </w:rPr>
                <w:t xml:space="preserve">web </w:t>
              </w:r>
              <w:r w:rsidR="00740C85" w:rsidRPr="0018132D">
                <w:rPr>
                  <w:rStyle w:val="Hyperlink"/>
                  <w:sz w:val="24"/>
                  <w:szCs w:val="24"/>
                </w:rPr>
                <w:t xml:space="preserve">and electronic </w:t>
              </w:r>
              <w:r w:rsidR="00AD01F1" w:rsidRPr="0018132D">
                <w:rPr>
                  <w:rStyle w:val="Hyperlink"/>
                  <w:sz w:val="24"/>
                  <w:szCs w:val="24"/>
                </w:rPr>
                <w:t xml:space="preserve">content accessible to </w:t>
              </w:r>
              <w:r w:rsidR="00C31612" w:rsidRPr="0018132D">
                <w:rPr>
                  <w:rStyle w:val="Hyperlink"/>
                  <w:sz w:val="24"/>
                  <w:szCs w:val="24"/>
                </w:rPr>
                <w:t>users with physical disability</w:t>
              </w:r>
            </w:hyperlink>
            <w:r w:rsidR="00863417" w:rsidRPr="0018132D">
              <w:rPr>
                <w:sz w:val="24"/>
                <w:szCs w:val="24"/>
              </w:rPr>
              <w:t>.</w:t>
            </w:r>
            <w:r w:rsidR="005A6822" w:rsidRPr="0018132D">
              <w:rPr>
                <w:sz w:val="24"/>
                <w:szCs w:val="24"/>
              </w:rPr>
              <w:t xml:space="preserve"> Key requirements are that:</w:t>
            </w:r>
          </w:p>
          <w:p w14:paraId="30810F77" w14:textId="77777777" w:rsidR="005A6822" w:rsidRPr="0018132D" w:rsidRDefault="0051600F" w:rsidP="005A6822">
            <w:pPr>
              <w:pStyle w:val="Listenabsatz"/>
              <w:numPr>
                <w:ilvl w:val="0"/>
                <w:numId w:val="2"/>
              </w:numPr>
              <w:rPr>
                <w:sz w:val="24"/>
                <w:szCs w:val="24"/>
              </w:rPr>
            </w:pPr>
            <w:r w:rsidRPr="0018132D">
              <w:rPr>
                <w:sz w:val="24"/>
                <w:szCs w:val="24"/>
              </w:rPr>
              <w:t xml:space="preserve">documents and websites </w:t>
            </w:r>
            <w:r w:rsidR="00E47316" w:rsidRPr="0018132D">
              <w:rPr>
                <w:sz w:val="24"/>
                <w:szCs w:val="24"/>
              </w:rPr>
              <w:t>can be navigated</w:t>
            </w:r>
            <w:r w:rsidR="00070EDC" w:rsidRPr="0018132D">
              <w:rPr>
                <w:sz w:val="24"/>
                <w:szCs w:val="24"/>
              </w:rPr>
              <w:t xml:space="preserve"> using</w:t>
            </w:r>
            <w:r w:rsidR="005A6822" w:rsidRPr="0018132D">
              <w:rPr>
                <w:sz w:val="24"/>
                <w:szCs w:val="24"/>
              </w:rPr>
              <w:t xml:space="preserve"> only a keyboard;</w:t>
            </w:r>
          </w:p>
          <w:p w14:paraId="0250729E" w14:textId="77777777" w:rsidR="005A6822" w:rsidRPr="0018132D" w:rsidRDefault="00E47316" w:rsidP="005A6822">
            <w:pPr>
              <w:pStyle w:val="Listenabsatz"/>
              <w:numPr>
                <w:ilvl w:val="0"/>
                <w:numId w:val="2"/>
              </w:numPr>
              <w:rPr>
                <w:sz w:val="24"/>
                <w:szCs w:val="24"/>
              </w:rPr>
            </w:pPr>
            <w:r w:rsidRPr="0018132D">
              <w:rPr>
                <w:sz w:val="24"/>
                <w:szCs w:val="24"/>
              </w:rPr>
              <w:t xml:space="preserve">non-text content (such as buttons and images) </w:t>
            </w:r>
            <w:r w:rsidR="00896BE3" w:rsidRPr="0018132D">
              <w:rPr>
                <w:sz w:val="24"/>
                <w:szCs w:val="24"/>
              </w:rPr>
              <w:t xml:space="preserve">is accompanied by </w:t>
            </w:r>
            <w:r w:rsidRPr="0018132D">
              <w:rPr>
                <w:sz w:val="24"/>
                <w:szCs w:val="24"/>
              </w:rPr>
              <w:t>text alternatives</w:t>
            </w:r>
            <w:r w:rsidR="005A6822" w:rsidRPr="0018132D">
              <w:rPr>
                <w:sz w:val="24"/>
                <w:szCs w:val="24"/>
              </w:rPr>
              <w:t>;</w:t>
            </w:r>
            <w:r w:rsidRPr="0018132D">
              <w:rPr>
                <w:sz w:val="24"/>
                <w:szCs w:val="24"/>
              </w:rPr>
              <w:t xml:space="preserve"> and </w:t>
            </w:r>
          </w:p>
          <w:p w14:paraId="32822EF5" w14:textId="37B9F2F9" w:rsidR="008C7357" w:rsidRPr="0018132D" w:rsidRDefault="002B7A5B" w:rsidP="005A6822">
            <w:pPr>
              <w:pStyle w:val="Listenabsatz"/>
              <w:numPr>
                <w:ilvl w:val="0"/>
                <w:numId w:val="2"/>
              </w:numPr>
              <w:rPr>
                <w:sz w:val="24"/>
                <w:szCs w:val="24"/>
              </w:rPr>
            </w:pPr>
            <w:r w:rsidRPr="0018132D">
              <w:rPr>
                <w:sz w:val="24"/>
                <w:szCs w:val="24"/>
              </w:rPr>
              <w:t xml:space="preserve">time limits (such as automatically scrolling text and </w:t>
            </w:r>
            <w:r w:rsidR="00F2492E" w:rsidRPr="0018132D">
              <w:rPr>
                <w:sz w:val="24"/>
                <w:szCs w:val="24"/>
              </w:rPr>
              <w:t>expiring pages)</w:t>
            </w:r>
            <w:r w:rsidR="005A6822" w:rsidRPr="0018132D">
              <w:rPr>
                <w:sz w:val="24"/>
                <w:szCs w:val="24"/>
              </w:rPr>
              <w:t xml:space="preserve"> are extendable or avoided</w:t>
            </w:r>
            <w:r w:rsidR="00F7038F" w:rsidRPr="0018132D">
              <w:rPr>
                <w:sz w:val="24"/>
                <w:szCs w:val="24"/>
              </w:rPr>
              <w:t>.</w:t>
            </w:r>
            <w:r w:rsidR="00FA6B08" w:rsidRPr="0018132D">
              <w:rPr>
                <w:sz w:val="24"/>
                <w:szCs w:val="24"/>
              </w:rPr>
              <w:t xml:space="preserve"> </w:t>
            </w:r>
          </w:p>
          <w:p w14:paraId="4750457E" w14:textId="58B76E05" w:rsidR="00EE6CBE" w:rsidRPr="0018132D" w:rsidRDefault="0066632B" w:rsidP="00EE6CBE">
            <w:pPr>
              <w:pStyle w:val="Listenabsatz"/>
              <w:ind w:left="0"/>
              <w:rPr>
                <w:sz w:val="24"/>
                <w:szCs w:val="24"/>
              </w:rPr>
            </w:pPr>
            <w:r w:rsidRPr="0018132D">
              <w:rPr>
                <w:sz w:val="24"/>
                <w:szCs w:val="24"/>
              </w:rPr>
              <w:br/>
            </w:r>
            <w:r w:rsidR="0076107A" w:rsidRPr="0018132D">
              <w:rPr>
                <w:b/>
                <w:sz w:val="24"/>
                <w:szCs w:val="24"/>
              </w:rPr>
              <w:t>Audio/visual</w:t>
            </w:r>
            <w:r w:rsidR="00EE6CBE" w:rsidRPr="0018132D">
              <w:rPr>
                <w:b/>
                <w:sz w:val="24"/>
                <w:szCs w:val="24"/>
              </w:rPr>
              <w:t>:</w:t>
            </w:r>
            <w:r w:rsidR="00AD01F1" w:rsidRPr="0018132D">
              <w:rPr>
                <w:b/>
                <w:sz w:val="24"/>
                <w:szCs w:val="24"/>
              </w:rPr>
              <w:t xml:space="preserve"> </w:t>
            </w:r>
            <w:r w:rsidR="00F2492E" w:rsidRPr="0018132D">
              <w:rPr>
                <w:sz w:val="24"/>
                <w:szCs w:val="24"/>
              </w:rPr>
              <w:t xml:space="preserve">The </w:t>
            </w:r>
            <w:hyperlink r:id="rId30" w:history="1">
              <w:r w:rsidR="006310F5" w:rsidRPr="0018132D">
                <w:rPr>
                  <w:rStyle w:val="Hyperlink"/>
                  <w:sz w:val="24"/>
                  <w:szCs w:val="24"/>
                </w:rPr>
                <w:t>Web Accessibility Initiative</w:t>
              </w:r>
            </w:hyperlink>
            <w:r w:rsidR="006310F5" w:rsidRPr="0018132D">
              <w:rPr>
                <w:sz w:val="24"/>
                <w:szCs w:val="24"/>
              </w:rPr>
              <w:t xml:space="preserve"> </w:t>
            </w:r>
            <w:r w:rsidR="001561FD" w:rsidRPr="0018132D">
              <w:rPr>
                <w:sz w:val="24"/>
                <w:szCs w:val="24"/>
              </w:rPr>
              <w:t>state</w:t>
            </w:r>
            <w:r w:rsidR="006310F5" w:rsidRPr="0018132D">
              <w:rPr>
                <w:sz w:val="24"/>
                <w:szCs w:val="24"/>
              </w:rPr>
              <w:t>s</w:t>
            </w:r>
            <w:r w:rsidR="001561FD" w:rsidRPr="0018132D">
              <w:rPr>
                <w:sz w:val="24"/>
                <w:szCs w:val="24"/>
              </w:rPr>
              <w:t xml:space="preserve"> that m</w:t>
            </w:r>
            <w:r w:rsidR="00AD01F1" w:rsidRPr="0018132D">
              <w:rPr>
                <w:sz w:val="24"/>
                <w:szCs w:val="24"/>
              </w:rPr>
              <w:t>edia players must be useable with only a keyboard, including access to all player controls and methods for selecting alternative content.</w:t>
            </w:r>
          </w:p>
          <w:p w14:paraId="6D86E077" w14:textId="77777777" w:rsidR="0036717E" w:rsidRPr="0018132D" w:rsidRDefault="0036717E" w:rsidP="008D5FA7">
            <w:pPr>
              <w:pStyle w:val="Listenabsatz"/>
              <w:ind w:left="0"/>
              <w:rPr>
                <w:sz w:val="24"/>
                <w:szCs w:val="24"/>
              </w:rPr>
            </w:pPr>
          </w:p>
        </w:tc>
      </w:tr>
      <w:tr w:rsidR="0036717E" w:rsidRPr="0018132D" w14:paraId="02947755" w14:textId="77777777" w:rsidTr="000E114A">
        <w:tc>
          <w:tcPr>
            <w:tcW w:w="1983" w:type="dxa"/>
          </w:tcPr>
          <w:p w14:paraId="3AC1BA3F" w14:textId="623B0C7D" w:rsidR="0036717E" w:rsidRPr="0018132D" w:rsidRDefault="00FE770C" w:rsidP="007222AA">
            <w:pPr>
              <w:pStyle w:val="Listenabsatz"/>
              <w:ind w:left="0"/>
              <w:rPr>
                <w:sz w:val="24"/>
                <w:szCs w:val="24"/>
              </w:rPr>
            </w:pPr>
            <w:r w:rsidRPr="0018132D">
              <w:rPr>
                <w:sz w:val="24"/>
                <w:szCs w:val="24"/>
              </w:rPr>
              <w:lastRenderedPageBreak/>
              <w:t>Persons with cognitive</w:t>
            </w:r>
            <w:r w:rsidR="0036717E" w:rsidRPr="0018132D">
              <w:rPr>
                <w:sz w:val="24"/>
                <w:szCs w:val="24"/>
              </w:rPr>
              <w:t xml:space="preserve"> </w:t>
            </w:r>
            <w:r w:rsidRPr="0018132D">
              <w:rPr>
                <w:sz w:val="24"/>
                <w:szCs w:val="24"/>
              </w:rPr>
              <w:t>disability, including</w:t>
            </w:r>
            <w:r w:rsidR="002C3531" w:rsidRPr="0018132D">
              <w:rPr>
                <w:sz w:val="24"/>
                <w:szCs w:val="24"/>
              </w:rPr>
              <w:t xml:space="preserve"> </w:t>
            </w:r>
            <w:r w:rsidRPr="0018132D">
              <w:rPr>
                <w:sz w:val="24"/>
                <w:szCs w:val="24"/>
              </w:rPr>
              <w:t xml:space="preserve">persons </w:t>
            </w:r>
            <w:r w:rsidR="002C3531" w:rsidRPr="0018132D">
              <w:rPr>
                <w:sz w:val="24"/>
                <w:szCs w:val="24"/>
              </w:rPr>
              <w:t>who have</w:t>
            </w:r>
            <w:r w:rsidR="007222AA" w:rsidRPr="0018132D">
              <w:rPr>
                <w:sz w:val="24"/>
                <w:szCs w:val="24"/>
              </w:rPr>
              <w:t xml:space="preserve"> </w:t>
            </w:r>
            <w:r w:rsidR="006A6DF8" w:rsidRPr="0018132D">
              <w:rPr>
                <w:sz w:val="24"/>
                <w:szCs w:val="24"/>
              </w:rPr>
              <w:t xml:space="preserve">actual or perceived </w:t>
            </w:r>
            <w:r w:rsidR="002C3531" w:rsidRPr="0018132D">
              <w:rPr>
                <w:sz w:val="24"/>
                <w:szCs w:val="24"/>
              </w:rPr>
              <w:t xml:space="preserve">mental health disability, psychosocial disability, intellectual disability, developmental disability, dementia, Alzheimer’s, acquired brain injury, </w:t>
            </w:r>
            <w:r w:rsidR="00C265E6" w:rsidRPr="0018132D">
              <w:rPr>
                <w:sz w:val="24"/>
                <w:szCs w:val="24"/>
              </w:rPr>
              <w:t>and others.</w:t>
            </w:r>
          </w:p>
        </w:tc>
        <w:tc>
          <w:tcPr>
            <w:tcW w:w="2695" w:type="dxa"/>
          </w:tcPr>
          <w:p w14:paraId="3512C845" w14:textId="3B42864A" w:rsidR="0036717E" w:rsidRPr="0018132D" w:rsidRDefault="0089005A" w:rsidP="00F15EBE">
            <w:pPr>
              <w:pStyle w:val="Listenabsatz"/>
              <w:ind w:left="0"/>
              <w:rPr>
                <w:sz w:val="24"/>
                <w:szCs w:val="24"/>
              </w:rPr>
            </w:pPr>
            <w:r w:rsidRPr="0018132D">
              <w:rPr>
                <w:sz w:val="24"/>
                <w:szCs w:val="24"/>
              </w:rPr>
              <w:t>Many d</w:t>
            </w:r>
            <w:r w:rsidR="00F81E41" w:rsidRPr="0018132D">
              <w:rPr>
                <w:sz w:val="24"/>
                <w:szCs w:val="24"/>
              </w:rPr>
              <w:t>ocuments</w:t>
            </w:r>
            <w:r w:rsidRPr="0018132D">
              <w:rPr>
                <w:sz w:val="24"/>
                <w:szCs w:val="24"/>
              </w:rPr>
              <w:t xml:space="preserve"> use complicated language</w:t>
            </w:r>
            <w:r w:rsidR="0031767F" w:rsidRPr="0018132D">
              <w:rPr>
                <w:sz w:val="24"/>
                <w:szCs w:val="24"/>
              </w:rPr>
              <w:t>, busy layout, and</w:t>
            </w:r>
            <w:r w:rsidRPr="0018132D">
              <w:rPr>
                <w:sz w:val="24"/>
                <w:szCs w:val="24"/>
              </w:rPr>
              <w:t xml:space="preserve"> a lot of detail,</w:t>
            </w:r>
            <w:r w:rsidR="000072FC" w:rsidRPr="0018132D">
              <w:rPr>
                <w:sz w:val="24"/>
                <w:szCs w:val="24"/>
              </w:rPr>
              <w:t xml:space="preserve"> </w:t>
            </w:r>
            <w:r w:rsidR="00F15EBE" w:rsidRPr="0018132D">
              <w:rPr>
                <w:sz w:val="24"/>
                <w:szCs w:val="24"/>
              </w:rPr>
              <w:t>making them</w:t>
            </w:r>
            <w:r w:rsidR="000072FC" w:rsidRPr="0018132D">
              <w:rPr>
                <w:sz w:val="24"/>
                <w:szCs w:val="24"/>
              </w:rPr>
              <w:t xml:space="preserve"> </w:t>
            </w:r>
            <w:r w:rsidRPr="0018132D">
              <w:rPr>
                <w:sz w:val="24"/>
                <w:szCs w:val="24"/>
              </w:rPr>
              <w:t>inaccessible to some persons with cognitive disability.</w:t>
            </w:r>
            <w:r w:rsidR="0048078F" w:rsidRPr="0018132D">
              <w:rPr>
                <w:rStyle w:val="Funotenzeichen"/>
                <w:sz w:val="24"/>
                <w:szCs w:val="24"/>
              </w:rPr>
              <w:footnoteReference w:id="7"/>
            </w:r>
          </w:p>
        </w:tc>
        <w:tc>
          <w:tcPr>
            <w:tcW w:w="5911" w:type="dxa"/>
          </w:tcPr>
          <w:p w14:paraId="6867D598" w14:textId="13A0FCE0" w:rsidR="005F1BFC" w:rsidRPr="0018132D" w:rsidRDefault="005F1BFC" w:rsidP="005F1BFC">
            <w:pPr>
              <w:pStyle w:val="Listenabsatz"/>
              <w:ind w:left="0"/>
              <w:rPr>
                <w:sz w:val="24"/>
                <w:szCs w:val="24"/>
              </w:rPr>
            </w:pPr>
            <w:r w:rsidRPr="0018132D">
              <w:rPr>
                <w:b/>
                <w:sz w:val="24"/>
                <w:szCs w:val="24"/>
              </w:rPr>
              <w:t>Print</w:t>
            </w:r>
            <w:r w:rsidR="0040001B" w:rsidRPr="0018132D">
              <w:rPr>
                <w:b/>
                <w:sz w:val="24"/>
                <w:szCs w:val="24"/>
              </w:rPr>
              <w:t xml:space="preserve"> and electronic</w:t>
            </w:r>
            <w:r w:rsidRPr="0018132D">
              <w:rPr>
                <w:b/>
                <w:sz w:val="24"/>
                <w:szCs w:val="24"/>
              </w:rPr>
              <w:t>:</w:t>
            </w:r>
            <w:r w:rsidRPr="0018132D">
              <w:rPr>
                <w:sz w:val="24"/>
                <w:szCs w:val="24"/>
              </w:rPr>
              <w:t xml:space="preserve"> </w:t>
            </w:r>
            <w:r w:rsidR="004B5E2D" w:rsidRPr="0018132D">
              <w:rPr>
                <w:sz w:val="24"/>
                <w:szCs w:val="24"/>
              </w:rPr>
              <w:t xml:space="preserve">Easy-to-read formats can make print information accessible to persons with cognitive disability. </w:t>
            </w:r>
            <w:r w:rsidRPr="0018132D">
              <w:rPr>
                <w:sz w:val="24"/>
                <w:szCs w:val="24"/>
              </w:rPr>
              <w:t>Easy</w:t>
            </w:r>
            <w:r w:rsidR="004B5E2D" w:rsidRPr="0018132D">
              <w:rPr>
                <w:sz w:val="24"/>
                <w:szCs w:val="24"/>
              </w:rPr>
              <w:t>-to-read documents convey information</w:t>
            </w:r>
            <w:r w:rsidR="00CB4863" w:rsidRPr="0018132D">
              <w:rPr>
                <w:sz w:val="24"/>
                <w:szCs w:val="24"/>
              </w:rPr>
              <w:t xml:space="preserve"> using</w:t>
            </w:r>
            <w:r w:rsidRPr="0018132D">
              <w:rPr>
                <w:sz w:val="24"/>
                <w:szCs w:val="24"/>
              </w:rPr>
              <w:t xml:space="preserve"> simple words and short sentences. Pictures and photographs can also be used to </w:t>
            </w:r>
            <w:r w:rsidR="008A08AC" w:rsidRPr="0018132D">
              <w:rPr>
                <w:sz w:val="24"/>
                <w:szCs w:val="24"/>
              </w:rPr>
              <w:t>reinforce the meaning of short sentences.</w:t>
            </w:r>
          </w:p>
          <w:p w14:paraId="50F1BE22" w14:textId="77777777" w:rsidR="00CB4863" w:rsidRPr="0018132D" w:rsidRDefault="00CB4863" w:rsidP="005F1BFC">
            <w:pPr>
              <w:pStyle w:val="Listenabsatz"/>
              <w:ind w:left="0"/>
              <w:rPr>
                <w:sz w:val="24"/>
                <w:szCs w:val="24"/>
              </w:rPr>
            </w:pPr>
          </w:p>
          <w:p w14:paraId="02CF5E78" w14:textId="6F168919" w:rsidR="005F1BFC" w:rsidRPr="0018132D" w:rsidRDefault="00FC46DB" w:rsidP="005F1BFC">
            <w:pPr>
              <w:pStyle w:val="Listenabsatz"/>
              <w:ind w:left="0"/>
              <w:rPr>
                <w:sz w:val="24"/>
                <w:szCs w:val="24"/>
              </w:rPr>
            </w:pPr>
            <w:r w:rsidRPr="0018132D">
              <w:rPr>
                <w:sz w:val="24"/>
                <w:szCs w:val="24"/>
              </w:rPr>
              <w:t xml:space="preserve">The International Federation of Library Associations and Institutions has published </w:t>
            </w:r>
            <w:hyperlink r:id="rId31" w:history="1">
              <w:r w:rsidRPr="0018132D">
                <w:rPr>
                  <w:rStyle w:val="Hyperlink"/>
                  <w:sz w:val="24"/>
                  <w:szCs w:val="24"/>
                </w:rPr>
                <w:t>guidelines for preparing easy-to-read documents</w:t>
              </w:r>
            </w:hyperlink>
            <w:r w:rsidRPr="0018132D">
              <w:rPr>
                <w:sz w:val="24"/>
                <w:szCs w:val="24"/>
              </w:rPr>
              <w:t xml:space="preserve">. </w:t>
            </w:r>
            <w:r w:rsidR="005F1BFC" w:rsidRPr="0018132D">
              <w:rPr>
                <w:sz w:val="24"/>
                <w:szCs w:val="24"/>
              </w:rPr>
              <w:t>Scope</w:t>
            </w:r>
            <w:r w:rsidR="00CE5213" w:rsidRPr="0018132D">
              <w:rPr>
                <w:sz w:val="24"/>
                <w:szCs w:val="24"/>
              </w:rPr>
              <w:t xml:space="preserve"> Australia</w:t>
            </w:r>
            <w:r w:rsidR="005F1BFC" w:rsidRPr="0018132D">
              <w:rPr>
                <w:sz w:val="24"/>
                <w:szCs w:val="24"/>
              </w:rPr>
              <w:t xml:space="preserve"> has </w:t>
            </w:r>
            <w:r>
              <w:rPr>
                <w:sz w:val="24"/>
                <w:szCs w:val="24"/>
              </w:rPr>
              <w:t xml:space="preserve">also </w:t>
            </w:r>
            <w:r w:rsidR="005F1BFC" w:rsidRPr="0018132D">
              <w:rPr>
                <w:sz w:val="24"/>
                <w:szCs w:val="24"/>
              </w:rPr>
              <w:t xml:space="preserve">produced </w:t>
            </w:r>
            <w:hyperlink r:id="rId32" w:history="1">
              <w:r w:rsidR="005F1BFC" w:rsidRPr="0018132D">
                <w:rPr>
                  <w:rStyle w:val="Hyperlink"/>
                  <w:sz w:val="24"/>
                  <w:szCs w:val="24"/>
                </w:rPr>
                <w:t>guidelines on</w:t>
              </w:r>
              <w:r w:rsidR="00CE5213" w:rsidRPr="0018132D">
                <w:rPr>
                  <w:rStyle w:val="Hyperlink"/>
                  <w:sz w:val="24"/>
                  <w:szCs w:val="24"/>
                </w:rPr>
                <w:t xml:space="preserve"> producing</w:t>
              </w:r>
              <w:r w:rsidR="005F1BFC" w:rsidRPr="0018132D">
                <w:rPr>
                  <w:rStyle w:val="Hyperlink"/>
                  <w:sz w:val="24"/>
                  <w:szCs w:val="24"/>
                </w:rPr>
                <w:t xml:space="preserve"> </w:t>
              </w:r>
              <w:r w:rsidR="00CE5213" w:rsidRPr="0018132D">
                <w:rPr>
                  <w:rStyle w:val="Hyperlink"/>
                  <w:sz w:val="24"/>
                  <w:szCs w:val="24"/>
                </w:rPr>
                <w:t xml:space="preserve">easy-to-read documents in English </w:t>
              </w:r>
            </w:hyperlink>
            <w:r w:rsidR="00CE5213" w:rsidRPr="0018132D">
              <w:rPr>
                <w:sz w:val="24"/>
                <w:szCs w:val="24"/>
              </w:rPr>
              <w:t xml:space="preserve">(also known as </w:t>
            </w:r>
            <w:r w:rsidR="005F1BFC" w:rsidRPr="0018132D">
              <w:rPr>
                <w:sz w:val="24"/>
                <w:szCs w:val="24"/>
              </w:rPr>
              <w:t>Easy English</w:t>
            </w:r>
            <w:r w:rsidR="00CE5213" w:rsidRPr="0018132D">
              <w:rPr>
                <w:sz w:val="24"/>
                <w:szCs w:val="24"/>
              </w:rPr>
              <w:t xml:space="preserve">). </w:t>
            </w:r>
            <w:r w:rsidR="00BF0627" w:rsidRPr="0018132D">
              <w:rPr>
                <w:sz w:val="24"/>
                <w:szCs w:val="24"/>
              </w:rPr>
              <w:t>C</w:t>
            </w:r>
            <w:r w:rsidR="005B5AC7" w:rsidRPr="0018132D">
              <w:rPr>
                <w:sz w:val="24"/>
                <w:szCs w:val="24"/>
              </w:rPr>
              <w:t xml:space="preserve">onsultants can provide expert </w:t>
            </w:r>
            <w:r w:rsidR="00BF0627" w:rsidRPr="0018132D">
              <w:rPr>
                <w:sz w:val="24"/>
                <w:szCs w:val="24"/>
              </w:rPr>
              <w:t>drafting and testing services for producing easy-to-read documents.</w:t>
            </w:r>
          </w:p>
          <w:p w14:paraId="6816B21B" w14:textId="77777777" w:rsidR="0048078F" w:rsidRPr="0018132D" w:rsidRDefault="0048078F" w:rsidP="005F1BFC">
            <w:pPr>
              <w:pStyle w:val="Listenabsatz"/>
              <w:ind w:left="0"/>
              <w:rPr>
                <w:sz w:val="24"/>
                <w:szCs w:val="24"/>
              </w:rPr>
            </w:pPr>
          </w:p>
          <w:p w14:paraId="49BBAD9E" w14:textId="5A46B162" w:rsidR="0048078F" w:rsidRPr="0018132D" w:rsidRDefault="0048078F" w:rsidP="005F1BFC">
            <w:pPr>
              <w:pStyle w:val="Listenabsatz"/>
              <w:ind w:left="0"/>
              <w:rPr>
                <w:rStyle w:val="Hyperlink"/>
                <w:sz w:val="24"/>
                <w:szCs w:val="24"/>
              </w:rPr>
            </w:pPr>
            <w:r w:rsidRPr="0018132D">
              <w:rPr>
                <w:sz w:val="24"/>
                <w:szCs w:val="24"/>
              </w:rPr>
              <w:t xml:space="preserve">Some people </w:t>
            </w:r>
            <w:r w:rsidR="00131820" w:rsidRPr="0018132D">
              <w:rPr>
                <w:sz w:val="24"/>
                <w:szCs w:val="24"/>
              </w:rPr>
              <w:t>may prefer to get information aurally, so</w:t>
            </w:r>
            <w:r w:rsidR="00266CF7" w:rsidRPr="0018132D">
              <w:rPr>
                <w:sz w:val="24"/>
                <w:szCs w:val="24"/>
              </w:rPr>
              <w:t xml:space="preserve"> research teams should also consider creating audio-visual versions of research outputs or delivering accessible presentations to interested audiences.</w:t>
            </w:r>
            <w:r w:rsidR="00131820" w:rsidRPr="0018132D">
              <w:rPr>
                <w:sz w:val="24"/>
                <w:szCs w:val="24"/>
              </w:rPr>
              <w:t xml:space="preserve"> </w:t>
            </w:r>
          </w:p>
          <w:p w14:paraId="0F091EBF" w14:textId="77777777" w:rsidR="005F1BFC" w:rsidRPr="0018132D" w:rsidRDefault="005F1BFC" w:rsidP="005F1BFC">
            <w:pPr>
              <w:pStyle w:val="Listenabsatz"/>
              <w:ind w:left="0"/>
              <w:rPr>
                <w:b/>
                <w:sz w:val="24"/>
                <w:szCs w:val="24"/>
              </w:rPr>
            </w:pPr>
          </w:p>
          <w:p w14:paraId="3A58F1C0" w14:textId="609B4208" w:rsidR="003D1ACD" w:rsidRPr="0018132D" w:rsidRDefault="00EE6CBE" w:rsidP="00EE6CBE">
            <w:pPr>
              <w:pStyle w:val="Listenabsatz"/>
              <w:ind w:left="0"/>
              <w:rPr>
                <w:sz w:val="24"/>
                <w:szCs w:val="24"/>
              </w:rPr>
            </w:pPr>
            <w:r w:rsidRPr="0018132D">
              <w:rPr>
                <w:b/>
                <w:sz w:val="24"/>
                <w:szCs w:val="24"/>
              </w:rPr>
              <w:t>Web:</w:t>
            </w:r>
            <w:r w:rsidR="00AD01F1" w:rsidRPr="0018132D">
              <w:rPr>
                <w:b/>
                <w:sz w:val="24"/>
                <w:szCs w:val="24"/>
              </w:rPr>
              <w:t xml:space="preserve"> </w:t>
            </w:r>
            <w:r w:rsidR="00AD01F1" w:rsidRPr="0018132D">
              <w:rPr>
                <w:sz w:val="24"/>
                <w:szCs w:val="24"/>
              </w:rPr>
              <w:t xml:space="preserve">The </w:t>
            </w:r>
            <w:r w:rsidR="00FA3607">
              <w:rPr>
                <w:sz w:val="24"/>
                <w:szCs w:val="24"/>
              </w:rPr>
              <w:t xml:space="preserve">W3 </w:t>
            </w:r>
            <w:r w:rsidR="00AD01F1" w:rsidRPr="0018132D">
              <w:rPr>
                <w:sz w:val="24"/>
                <w:szCs w:val="24"/>
              </w:rPr>
              <w:t xml:space="preserve">Web Accessibility </w:t>
            </w:r>
            <w:r w:rsidR="00A81800" w:rsidRPr="0018132D">
              <w:rPr>
                <w:sz w:val="24"/>
                <w:szCs w:val="24"/>
              </w:rPr>
              <w:t xml:space="preserve">Initiative </w:t>
            </w:r>
            <w:r w:rsidR="00AD01F1" w:rsidRPr="0018132D">
              <w:rPr>
                <w:sz w:val="24"/>
                <w:szCs w:val="24"/>
              </w:rPr>
              <w:t>provide</w:t>
            </w:r>
            <w:r w:rsidR="00614B1D" w:rsidRPr="0018132D">
              <w:rPr>
                <w:sz w:val="24"/>
                <w:szCs w:val="24"/>
              </w:rPr>
              <w:t>s</w:t>
            </w:r>
            <w:r w:rsidR="00AD01F1" w:rsidRPr="0018132D">
              <w:rPr>
                <w:sz w:val="24"/>
                <w:szCs w:val="24"/>
              </w:rPr>
              <w:t xml:space="preserve"> </w:t>
            </w:r>
            <w:hyperlink r:id="rId33" w:anchor="cognitive" w:history="1">
              <w:r w:rsidR="00AD01F1" w:rsidRPr="0018132D">
                <w:rPr>
                  <w:rStyle w:val="Hyperlink"/>
                  <w:sz w:val="24"/>
                  <w:szCs w:val="24"/>
                </w:rPr>
                <w:t>information on how to make web content</w:t>
              </w:r>
              <w:r w:rsidR="0066632B" w:rsidRPr="0018132D">
                <w:rPr>
                  <w:rStyle w:val="Hyperlink"/>
                  <w:sz w:val="24"/>
                  <w:szCs w:val="24"/>
                </w:rPr>
                <w:t xml:space="preserve"> accessible for </w:t>
              </w:r>
              <w:r w:rsidR="0025375D" w:rsidRPr="0018132D">
                <w:rPr>
                  <w:rStyle w:val="Hyperlink"/>
                  <w:sz w:val="24"/>
                  <w:szCs w:val="24"/>
                </w:rPr>
                <w:t>persons with cognitive disability</w:t>
              </w:r>
            </w:hyperlink>
            <w:r w:rsidR="0040001B" w:rsidRPr="0018132D">
              <w:rPr>
                <w:sz w:val="24"/>
                <w:szCs w:val="24"/>
              </w:rPr>
              <w:t>. This includes</w:t>
            </w:r>
            <w:r w:rsidR="003D1ACD" w:rsidRPr="0018132D">
              <w:rPr>
                <w:sz w:val="24"/>
                <w:szCs w:val="24"/>
              </w:rPr>
              <w:t>:</w:t>
            </w:r>
          </w:p>
          <w:p w14:paraId="456EBDBC" w14:textId="2C75A9AF" w:rsidR="003D1ACD" w:rsidRPr="0018132D" w:rsidRDefault="0040001B" w:rsidP="003D1ACD">
            <w:pPr>
              <w:pStyle w:val="Listenabsatz"/>
              <w:numPr>
                <w:ilvl w:val="0"/>
                <w:numId w:val="2"/>
              </w:numPr>
              <w:rPr>
                <w:sz w:val="24"/>
                <w:szCs w:val="24"/>
              </w:rPr>
            </w:pPr>
            <w:r w:rsidRPr="0018132D">
              <w:rPr>
                <w:sz w:val="24"/>
                <w:szCs w:val="24"/>
              </w:rPr>
              <w:t xml:space="preserve">ensuring that web pages are not </w:t>
            </w:r>
            <w:r w:rsidR="00FF3A6A" w:rsidRPr="0018132D">
              <w:rPr>
                <w:sz w:val="24"/>
                <w:szCs w:val="24"/>
              </w:rPr>
              <w:t xml:space="preserve">visually </w:t>
            </w:r>
            <w:r w:rsidRPr="0018132D">
              <w:rPr>
                <w:sz w:val="24"/>
                <w:szCs w:val="24"/>
              </w:rPr>
              <w:t>cluttered</w:t>
            </w:r>
            <w:r w:rsidR="003D1ACD" w:rsidRPr="0018132D">
              <w:rPr>
                <w:sz w:val="24"/>
                <w:szCs w:val="24"/>
              </w:rPr>
              <w:t xml:space="preserve"> or complex to navigate;</w:t>
            </w:r>
          </w:p>
          <w:p w14:paraId="37D6D769" w14:textId="77777777" w:rsidR="003D1ACD" w:rsidRPr="0018132D" w:rsidRDefault="008D72BF" w:rsidP="003D1ACD">
            <w:pPr>
              <w:pStyle w:val="Listenabsatz"/>
              <w:numPr>
                <w:ilvl w:val="0"/>
                <w:numId w:val="2"/>
              </w:numPr>
              <w:rPr>
                <w:sz w:val="24"/>
                <w:szCs w:val="24"/>
              </w:rPr>
            </w:pPr>
            <w:r w:rsidRPr="0018132D">
              <w:rPr>
                <w:sz w:val="24"/>
                <w:szCs w:val="24"/>
              </w:rPr>
              <w:t xml:space="preserve">avoiding long sentences </w:t>
            </w:r>
            <w:r w:rsidR="00C9509A" w:rsidRPr="0018132D">
              <w:rPr>
                <w:sz w:val="24"/>
                <w:szCs w:val="24"/>
              </w:rPr>
              <w:t xml:space="preserve">and </w:t>
            </w:r>
            <w:r w:rsidRPr="0018132D">
              <w:rPr>
                <w:sz w:val="24"/>
                <w:szCs w:val="24"/>
              </w:rPr>
              <w:t>large paragraphs</w:t>
            </w:r>
            <w:r w:rsidR="003D1ACD" w:rsidRPr="0018132D">
              <w:rPr>
                <w:sz w:val="24"/>
                <w:szCs w:val="24"/>
              </w:rPr>
              <w:t>;</w:t>
            </w:r>
            <w:r w:rsidR="000A2AF1" w:rsidRPr="0018132D">
              <w:rPr>
                <w:sz w:val="24"/>
                <w:szCs w:val="24"/>
              </w:rPr>
              <w:t xml:space="preserve"> and</w:t>
            </w:r>
            <w:r w:rsidR="003F4FD0" w:rsidRPr="0018132D">
              <w:rPr>
                <w:sz w:val="24"/>
                <w:szCs w:val="24"/>
              </w:rPr>
              <w:t xml:space="preserve"> </w:t>
            </w:r>
          </w:p>
          <w:p w14:paraId="230F1846" w14:textId="77777777" w:rsidR="003D1ACD" w:rsidRPr="0018132D" w:rsidRDefault="003F4FD0" w:rsidP="003D1ACD">
            <w:pPr>
              <w:pStyle w:val="Listenabsatz"/>
              <w:numPr>
                <w:ilvl w:val="0"/>
                <w:numId w:val="2"/>
              </w:numPr>
              <w:rPr>
                <w:sz w:val="24"/>
                <w:szCs w:val="24"/>
              </w:rPr>
            </w:pPr>
            <w:r w:rsidRPr="0018132D">
              <w:rPr>
                <w:sz w:val="24"/>
                <w:szCs w:val="24"/>
              </w:rPr>
              <w:t>using images to convey information</w:t>
            </w:r>
            <w:r w:rsidR="00A22CBC" w:rsidRPr="0018132D">
              <w:rPr>
                <w:sz w:val="24"/>
                <w:szCs w:val="24"/>
              </w:rPr>
              <w:t>.</w:t>
            </w:r>
            <w:r w:rsidR="008D72BF" w:rsidRPr="0018132D">
              <w:rPr>
                <w:sz w:val="24"/>
                <w:szCs w:val="24"/>
              </w:rPr>
              <w:t xml:space="preserve"> </w:t>
            </w:r>
          </w:p>
          <w:p w14:paraId="3181B969" w14:textId="77777777" w:rsidR="003D1ACD" w:rsidRPr="0018132D" w:rsidRDefault="003D1ACD" w:rsidP="003D1ACD">
            <w:pPr>
              <w:rPr>
                <w:sz w:val="24"/>
                <w:szCs w:val="24"/>
              </w:rPr>
            </w:pPr>
          </w:p>
          <w:p w14:paraId="2C99E08D" w14:textId="7BA8DC74" w:rsidR="00EE6CBE" w:rsidRPr="0018132D" w:rsidRDefault="00396C83" w:rsidP="003D1ACD">
            <w:pPr>
              <w:rPr>
                <w:sz w:val="24"/>
                <w:szCs w:val="24"/>
              </w:rPr>
            </w:pPr>
            <w:proofErr w:type="spellStart"/>
            <w:r w:rsidRPr="0018132D">
              <w:rPr>
                <w:sz w:val="24"/>
                <w:szCs w:val="24"/>
              </w:rPr>
              <w:t>WebAIM</w:t>
            </w:r>
            <w:proofErr w:type="spellEnd"/>
            <w:r w:rsidRPr="0018132D">
              <w:rPr>
                <w:sz w:val="24"/>
                <w:szCs w:val="24"/>
              </w:rPr>
              <w:t xml:space="preserve"> lists </w:t>
            </w:r>
            <w:hyperlink r:id="rId34" w:anchor="recommendations" w:history="1">
              <w:r w:rsidRPr="0018132D">
                <w:rPr>
                  <w:rStyle w:val="Hyperlink"/>
                  <w:sz w:val="24"/>
                  <w:szCs w:val="24"/>
                </w:rPr>
                <w:t xml:space="preserve">a range of </w:t>
              </w:r>
              <w:r w:rsidR="00620283" w:rsidRPr="0018132D">
                <w:rPr>
                  <w:rStyle w:val="Hyperlink"/>
                  <w:sz w:val="24"/>
                  <w:szCs w:val="24"/>
                </w:rPr>
                <w:t xml:space="preserve">additional </w:t>
              </w:r>
              <w:r w:rsidRPr="0018132D">
                <w:rPr>
                  <w:rStyle w:val="Hyperlink"/>
                  <w:sz w:val="24"/>
                  <w:szCs w:val="24"/>
                </w:rPr>
                <w:t>suggestions for improving the accessibility of content for persons with cognitive disability</w:t>
              </w:r>
            </w:hyperlink>
            <w:r w:rsidRPr="0018132D">
              <w:rPr>
                <w:sz w:val="24"/>
                <w:szCs w:val="24"/>
              </w:rPr>
              <w:t>.</w:t>
            </w:r>
          </w:p>
          <w:p w14:paraId="04C3157A" w14:textId="77777777" w:rsidR="000D240C" w:rsidRPr="0018132D" w:rsidRDefault="000D240C" w:rsidP="00EE6CBE">
            <w:pPr>
              <w:pStyle w:val="Listenabsatz"/>
              <w:ind w:left="0"/>
              <w:rPr>
                <w:sz w:val="24"/>
                <w:szCs w:val="24"/>
              </w:rPr>
            </w:pPr>
          </w:p>
          <w:p w14:paraId="4B1B9321" w14:textId="346DE472" w:rsidR="000D240C" w:rsidRPr="0018132D" w:rsidRDefault="000D240C" w:rsidP="00EE6CBE">
            <w:pPr>
              <w:pStyle w:val="Listenabsatz"/>
              <w:ind w:left="0"/>
              <w:rPr>
                <w:sz w:val="24"/>
                <w:szCs w:val="24"/>
              </w:rPr>
            </w:pPr>
            <w:r w:rsidRPr="0018132D">
              <w:rPr>
                <w:sz w:val="24"/>
                <w:szCs w:val="24"/>
              </w:rPr>
              <w:t xml:space="preserve">The National </w:t>
            </w:r>
            <w:proofErr w:type="spellStart"/>
            <w:r w:rsidRPr="0018132D">
              <w:rPr>
                <w:sz w:val="24"/>
                <w:szCs w:val="24"/>
              </w:rPr>
              <w:t>Center</w:t>
            </w:r>
            <w:proofErr w:type="spellEnd"/>
            <w:r w:rsidRPr="0018132D">
              <w:rPr>
                <w:sz w:val="24"/>
                <w:szCs w:val="24"/>
              </w:rPr>
              <w:t xml:space="preserve"> on Disability and Access to Education (USA) </w:t>
            </w:r>
            <w:r w:rsidR="006D4914" w:rsidRPr="0018132D">
              <w:rPr>
                <w:sz w:val="24"/>
                <w:szCs w:val="24"/>
              </w:rPr>
              <w:t xml:space="preserve">also provides </w:t>
            </w:r>
            <w:hyperlink r:id="rId35" w:history="1">
              <w:r w:rsidR="006D4914" w:rsidRPr="0018132D">
                <w:rPr>
                  <w:rStyle w:val="Hyperlink"/>
                  <w:sz w:val="24"/>
                  <w:szCs w:val="24"/>
                </w:rPr>
                <w:t xml:space="preserve">guidance on accessibility and </w:t>
              </w:r>
              <w:r w:rsidR="006D4914" w:rsidRPr="0018132D">
                <w:rPr>
                  <w:rStyle w:val="Hyperlink"/>
                  <w:sz w:val="24"/>
                  <w:szCs w:val="24"/>
                </w:rPr>
                <w:lastRenderedPageBreak/>
                <w:t>usability of the web for pe</w:t>
              </w:r>
              <w:r w:rsidR="00BB4F13" w:rsidRPr="0018132D">
                <w:rPr>
                  <w:rStyle w:val="Hyperlink"/>
                  <w:sz w:val="24"/>
                  <w:szCs w:val="24"/>
                </w:rPr>
                <w:t>rsons with cognitive disability</w:t>
              </w:r>
            </w:hyperlink>
            <w:r w:rsidR="00BB4F13" w:rsidRPr="0018132D">
              <w:rPr>
                <w:sz w:val="24"/>
                <w:szCs w:val="24"/>
              </w:rPr>
              <w:t>.</w:t>
            </w:r>
          </w:p>
          <w:p w14:paraId="21E246A9" w14:textId="1948396A" w:rsidR="005953E1" w:rsidRPr="0018132D" w:rsidRDefault="005953E1" w:rsidP="00FA6B08">
            <w:pPr>
              <w:pStyle w:val="Listenabsatz"/>
              <w:ind w:left="0"/>
              <w:rPr>
                <w:rFonts w:eastAsia="Times New Roman"/>
                <w:color w:val="33322E"/>
                <w:sz w:val="24"/>
                <w:szCs w:val="24"/>
                <w:lang w:eastAsia="en-AU"/>
              </w:rPr>
            </w:pPr>
          </w:p>
          <w:p w14:paraId="70D6FC28" w14:textId="66A7A3CE" w:rsidR="00E832D2" w:rsidRPr="0018132D" w:rsidRDefault="00761CAA" w:rsidP="00776380">
            <w:pPr>
              <w:pStyle w:val="Listenabsatz"/>
              <w:ind w:left="0"/>
              <w:rPr>
                <w:sz w:val="24"/>
                <w:szCs w:val="24"/>
              </w:rPr>
            </w:pPr>
            <w:r w:rsidRPr="0018132D">
              <w:rPr>
                <w:b/>
                <w:sz w:val="24"/>
                <w:szCs w:val="24"/>
              </w:rPr>
              <w:t>Audio/visual</w:t>
            </w:r>
            <w:r w:rsidR="00EE6CBE" w:rsidRPr="0018132D">
              <w:rPr>
                <w:b/>
                <w:sz w:val="24"/>
                <w:szCs w:val="24"/>
              </w:rPr>
              <w:t>:</w:t>
            </w:r>
            <w:r w:rsidRPr="0018132D">
              <w:rPr>
                <w:b/>
                <w:sz w:val="24"/>
                <w:szCs w:val="24"/>
              </w:rPr>
              <w:t xml:space="preserve"> </w:t>
            </w:r>
            <w:r w:rsidR="005C4B0D" w:rsidRPr="0018132D">
              <w:rPr>
                <w:sz w:val="24"/>
                <w:szCs w:val="24"/>
              </w:rPr>
              <w:t>providing captions on video content</w:t>
            </w:r>
            <w:r w:rsidR="00AC33DF" w:rsidRPr="0018132D">
              <w:rPr>
                <w:sz w:val="24"/>
                <w:szCs w:val="24"/>
              </w:rPr>
              <w:t>, and ensuring that written content in videos is also</w:t>
            </w:r>
            <w:r w:rsidR="00776380" w:rsidRPr="0018132D">
              <w:rPr>
                <w:sz w:val="24"/>
                <w:szCs w:val="24"/>
              </w:rPr>
              <w:t xml:space="preserve"> delivered aurally</w:t>
            </w:r>
            <w:r w:rsidR="00AC33DF" w:rsidRPr="0018132D">
              <w:rPr>
                <w:sz w:val="24"/>
                <w:szCs w:val="24"/>
              </w:rPr>
              <w:t>,</w:t>
            </w:r>
            <w:r w:rsidR="005C4B0D" w:rsidRPr="0018132D">
              <w:rPr>
                <w:sz w:val="24"/>
                <w:szCs w:val="24"/>
              </w:rPr>
              <w:t xml:space="preserve"> can enhance accessibility for </w:t>
            </w:r>
            <w:r w:rsidRPr="0018132D">
              <w:rPr>
                <w:sz w:val="24"/>
                <w:szCs w:val="24"/>
              </w:rPr>
              <w:t xml:space="preserve">people </w:t>
            </w:r>
            <w:r w:rsidR="005C4B0D" w:rsidRPr="0018132D">
              <w:rPr>
                <w:sz w:val="24"/>
                <w:szCs w:val="24"/>
              </w:rPr>
              <w:t>who benefit from both hearing and reading content</w:t>
            </w:r>
            <w:r w:rsidR="00E832D2" w:rsidRPr="0018132D">
              <w:rPr>
                <w:sz w:val="24"/>
                <w:szCs w:val="24"/>
              </w:rPr>
              <w:t>.</w:t>
            </w:r>
            <w:r w:rsidR="00933701" w:rsidRPr="0018132D">
              <w:rPr>
                <w:rStyle w:val="Funotenzeichen"/>
                <w:sz w:val="24"/>
                <w:szCs w:val="24"/>
              </w:rPr>
              <w:footnoteReference w:id="8"/>
            </w:r>
          </w:p>
        </w:tc>
      </w:tr>
    </w:tbl>
    <w:p w14:paraId="5D85C0B7" w14:textId="4471A937" w:rsidR="008C7357" w:rsidRPr="0018132D" w:rsidRDefault="008C7357" w:rsidP="00CB2C63">
      <w:pPr>
        <w:spacing w:line="360" w:lineRule="auto"/>
        <w:jc w:val="both"/>
        <w:rPr>
          <w:sz w:val="24"/>
          <w:szCs w:val="24"/>
        </w:rPr>
      </w:pPr>
    </w:p>
    <w:p w14:paraId="46230484" w14:textId="23133B29" w:rsidR="002D4057" w:rsidRPr="0018132D" w:rsidRDefault="004A00B0" w:rsidP="002D4057">
      <w:pPr>
        <w:pStyle w:val="berschrift2"/>
        <w:rPr>
          <w:rFonts w:ascii="Times New Roman" w:hAnsi="Times New Roman"/>
          <w:b/>
        </w:rPr>
      </w:pPr>
      <w:r>
        <w:rPr>
          <w:rFonts w:ascii="Times New Roman" w:hAnsi="Times New Roman"/>
          <w:b/>
        </w:rPr>
        <w:t>Planning for</w:t>
      </w:r>
      <w:r w:rsidR="00D91417">
        <w:rPr>
          <w:rFonts w:ascii="Times New Roman" w:hAnsi="Times New Roman"/>
          <w:b/>
        </w:rPr>
        <w:t xml:space="preserve"> ‘universal design’</w:t>
      </w:r>
      <w:r>
        <w:rPr>
          <w:rFonts w:ascii="Times New Roman" w:hAnsi="Times New Roman"/>
          <w:b/>
        </w:rPr>
        <w:t xml:space="preserve"> of research outputs</w:t>
      </w:r>
    </w:p>
    <w:p w14:paraId="34CE24E3" w14:textId="50514825" w:rsidR="002D4057" w:rsidRPr="0018132D" w:rsidRDefault="006741F8" w:rsidP="002D4057">
      <w:pPr>
        <w:spacing w:line="360" w:lineRule="auto"/>
        <w:jc w:val="both"/>
        <w:rPr>
          <w:sz w:val="24"/>
          <w:szCs w:val="24"/>
        </w:rPr>
      </w:pPr>
      <w:r w:rsidRPr="0018132D">
        <w:rPr>
          <w:sz w:val="24"/>
          <w:szCs w:val="24"/>
        </w:rPr>
        <w:t>Research outputs will not be universally accessible unless all audiences are accounted for</w:t>
      </w:r>
      <w:r w:rsidR="002D182E">
        <w:rPr>
          <w:sz w:val="24"/>
          <w:szCs w:val="24"/>
        </w:rPr>
        <w:t>. R</w:t>
      </w:r>
      <w:r w:rsidRPr="0018132D">
        <w:rPr>
          <w:sz w:val="24"/>
          <w:szCs w:val="24"/>
        </w:rPr>
        <w:t>esearchers are encouraged to use the above guidance as part of a ‘universal design’ process. According to the United Nations Convention on the Rights of Persons with Disabilities, universal design refers to ‘the design of products, environments, programmes and services to be usable by all people, to the greatest extent possible, without the need for adaptation or specialized design’.</w:t>
      </w:r>
      <w:r w:rsidRPr="0018132D">
        <w:rPr>
          <w:rStyle w:val="Funotenzeichen"/>
          <w:sz w:val="24"/>
          <w:szCs w:val="24"/>
        </w:rPr>
        <w:footnoteReference w:id="9"/>
      </w:r>
      <w:r w:rsidR="003B3683" w:rsidRPr="0018132D">
        <w:rPr>
          <w:sz w:val="24"/>
          <w:szCs w:val="24"/>
        </w:rPr>
        <w:t xml:space="preserve"> </w:t>
      </w:r>
      <w:r w:rsidR="002D4057" w:rsidRPr="0018132D">
        <w:rPr>
          <w:sz w:val="24"/>
          <w:szCs w:val="24"/>
        </w:rPr>
        <w:t xml:space="preserve">In this regard, researchers are encouraged to use the following universal design process, adapted from the process proposed by Sheryl </w:t>
      </w:r>
      <w:proofErr w:type="spellStart"/>
      <w:r w:rsidR="002D4057" w:rsidRPr="0018132D">
        <w:rPr>
          <w:sz w:val="24"/>
          <w:szCs w:val="24"/>
        </w:rPr>
        <w:t>Burgstahler</w:t>
      </w:r>
      <w:proofErr w:type="spellEnd"/>
      <w:r w:rsidR="002D4057" w:rsidRPr="0018132D">
        <w:rPr>
          <w:sz w:val="24"/>
          <w:szCs w:val="24"/>
        </w:rPr>
        <w:t xml:space="preserve"> (2015):</w:t>
      </w:r>
      <w:r w:rsidR="002D4057" w:rsidRPr="0018132D">
        <w:rPr>
          <w:rStyle w:val="Funotenzeichen"/>
          <w:sz w:val="24"/>
          <w:szCs w:val="24"/>
        </w:rPr>
        <w:footnoteReference w:id="10"/>
      </w:r>
    </w:p>
    <w:p w14:paraId="6369D9BA"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Identify the application: identify the research output that you want to develop;</w:t>
      </w:r>
    </w:p>
    <w:p w14:paraId="6ED2966D"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Define the universe: identify your audience (all people who might use the output) and identify their diverse characteristics and requirements;</w:t>
      </w:r>
    </w:p>
    <w:p w14:paraId="1FE1B5FB"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Involve consumers: involve your audience in all phases of the process (developing, implementing and evaluating);</w:t>
      </w:r>
    </w:p>
    <w:p w14:paraId="310F24B1"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Adopt guidelines or standards: identify or create guidelines for universal design and integrate them with other relevant guidelines or standards applying to the research process;</w:t>
      </w:r>
    </w:p>
    <w:p w14:paraId="2CFF7138"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Apply guidelines or standards: apply the guidelines or standards to designing the research output;</w:t>
      </w:r>
    </w:p>
    <w:p w14:paraId="5EA73FCB"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Plan for accommodations: develop a plan and process for fulfilling accommodation requests from people for whom the research output is not accessible (this recognises that universal design is an ongoing process and ensures flexibility and adaptability to individuals’ circumstances);</w:t>
      </w:r>
    </w:p>
    <w:p w14:paraId="51472F67" w14:textId="77777777" w:rsidR="002D4057" w:rsidRPr="0018132D" w:rsidRDefault="002D4057" w:rsidP="002D4057">
      <w:pPr>
        <w:pStyle w:val="Listenabsatz"/>
        <w:numPr>
          <w:ilvl w:val="0"/>
          <w:numId w:val="4"/>
        </w:numPr>
        <w:spacing w:line="360" w:lineRule="auto"/>
        <w:jc w:val="both"/>
        <w:rPr>
          <w:sz w:val="24"/>
          <w:szCs w:val="24"/>
        </w:rPr>
      </w:pPr>
      <w:r w:rsidRPr="0018132D">
        <w:rPr>
          <w:sz w:val="24"/>
          <w:szCs w:val="24"/>
        </w:rPr>
        <w:t>Train and support: train and support stakeholders (such as research teams and other staff) in the process and delivery of accessible research outputs;</w:t>
      </w:r>
    </w:p>
    <w:p w14:paraId="52BEB85D" w14:textId="79A97612" w:rsidR="00D91417" w:rsidRPr="00FE0F46" w:rsidRDefault="002D4057" w:rsidP="00D91417">
      <w:pPr>
        <w:pStyle w:val="Listenabsatz"/>
        <w:numPr>
          <w:ilvl w:val="0"/>
          <w:numId w:val="4"/>
        </w:numPr>
        <w:spacing w:line="360" w:lineRule="auto"/>
        <w:jc w:val="both"/>
        <w:rPr>
          <w:sz w:val="24"/>
          <w:szCs w:val="24"/>
        </w:rPr>
      </w:pPr>
      <w:r w:rsidRPr="0018132D">
        <w:rPr>
          <w:sz w:val="24"/>
          <w:szCs w:val="24"/>
        </w:rPr>
        <w:t>Evaluate: invite and facilitate feedback on research outputs from users, evaluate the research outputs with diverse user groups (and modify the output based on feedback) and include measures of accessibility and universal design in research evaluations.</w:t>
      </w:r>
    </w:p>
    <w:p w14:paraId="55D5502F" w14:textId="7371FC07" w:rsidR="00885A26" w:rsidRPr="0018132D" w:rsidRDefault="00885A26" w:rsidP="002D4057">
      <w:pPr>
        <w:pStyle w:val="berschrift2"/>
        <w:rPr>
          <w:rFonts w:ascii="Times New Roman" w:hAnsi="Times New Roman"/>
          <w:b/>
        </w:rPr>
      </w:pPr>
      <w:r w:rsidRPr="0018132D">
        <w:rPr>
          <w:rFonts w:ascii="Times New Roman" w:hAnsi="Times New Roman"/>
          <w:b/>
        </w:rPr>
        <w:t>Conclusion</w:t>
      </w:r>
    </w:p>
    <w:p w14:paraId="124CAB97" w14:textId="47CA3B7B" w:rsidR="005A23C3" w:rsidRPr="0018132D" w:rsidRDefault="00750D6B" w:rsidP="00CB2C63">
      <w:pPr>
        <w:spacing w:line="360" w:lineRule="auto"/>
        <w:jc w:val="both"/>
        <w:rPr>
          <w:sz w:val="24"/>
          <w:szCs w:val="24"/>
        </w:rPr>
      </w:pPr>
      <w:r w:rsidRPr="0018132D">
        <w:rPr>
          <w:sz w:val="24"/>
          <w:szCs w:val="24"/>
        </w:rPr>
        <w:lastRenderedPageBreak/>
        <w:t>This working paper provides an overview of what is required to make</w:t>
      </w:r>
      <w:r w:rsidR="007F419A" w:rsidRPr="0018132D">
        <w:rPr>
          <w:sz w:val="24"/>
          <w:szCs w:val="24"/>
        </w:rPr>
        <w:t xml:space="preserve"> print</w:t>
      </w:r>
      <w:r w:rsidRPr="0018132D">
        <w:rPr>
          <w:sz w:val="24"/>
          <w:szCs w:val="24"/>
        </w:rPr>
        <w:t>,</w:t>
      </w:r>
      <w:r w:rsidR="007F419A" w:rsidRPr="0018132D">
        <w:rPr>
          <w:sz w:val="24"/>
          <w:szCs w:val="24"/>
        </w:rPr>
        <w:t xml:space="preserve"> electronic,</w:t>
      </w:r>
      <w:r w:rsidRPr="0018132D">
        <w:rPr>
          <w:sz w:val="24"/>
          <w:szCs w:val="24"/>
        </w:rPr>
        <w:t xml:space="preserve"> web-based</w:t>
      </w:r>
      <w:r w:rsidR="007F419A" w:rsidRPr="0018132D">
        <w:rPr>
          <w:sz w:val="24"/>
          <w:szCs w:val="24"/>
        </w:rPr>
        <w:t xml:space="preserve"> and audio-visual</w:t>
      </w:r>
      <w:r w:rsidRPr="0018132D">
        <w:rPr>
          <w:sz w:val="24"/>
          <w:szCs w:val="24"/>
        </w:rPr>
        <w:t xml:space="preserve"> research outputs available to</w:t>
      </w:r>
      <w:r w:rsidR="00213E23" w:rsidRPr="0018132D">
        <w:rPr>
          <w:sz w:val="24"/>
          <w:szCs w:val="24"/>
        </w:rPr>
        <w:t xml:space="preserve"> all</w:t>
      </w:r>
      <w:r w:rsidRPr="0018132D">
        <w:rPr>
          <w:sz w:val="24"/>
          <w:szCs w:val="24"/>
        </w:rPr>
        <w:t xml:space="preserve"> </w:t>
      </w:r>
      <w:r w:rsidR="00213E23" w:rsidRPr="0018132D">
        <w:rPr>
          <w:sz w:val="24"/>
          <w:szCs w:val="24"/>
        </w:rPr>
        <w:t>persons with disabilities.</w:t>
      </w:r>
      <w:r w:rsidR="00DE7FE4" w:rsidRPr="0018132D">
        <w:rPr>
          <w:sz w:val="24"/>
          <w:szCs w:val="24"/>
        </w:rPr>
        <w:t xml:space="preserve"> </w:t>
      </w:r>
      <w:r w:rsidR="005A23C3" w:rsidRPr="0018132D">
        <w:rPr>
          <w:sz w:val="24"/>
          <w:szCs w:val="24"/>
        </w:rPr>
        <w:t>The obligation to make research outcomes accessible extends to other elements of the dissemination process. For example,</w:t>
      </w:r>
      <w:r w:rsidR="00AB315E" w:rsidRPr="0018132D">
        <w:rPr>
          <w:sz w:val="24"/>
          <w:szCs w:val="24"/>
        </w:rPr>
        <w:t xml:space="preserve"> researchers with disability must have equal access to the workplace, interviews and other interactions with research participants should be conducted in accessible venues and with accessible communication, and</w:t>
      </w:r>
      <w:r w:rsidR="005A23C3" w:rsidRPr="0018132D">
        <w:rPr>
          <w:sz w:val="24"/>
          <w:szCs w:val="24"/>
        </w:rPr>
        <w:t xml:space="preserve"> </w:t>
      </w:r>
      <w:r w:rsidR="00E55409" w:rsidRPr="0018132D">
        <w:rPr>
          <w:sz w:val="24"/>
          <w:szCs w:val="24"/>
        </w:rPr>
        <w:t xml:space="preserve">events to celebrate or disseminate research </w:t>
      </w:r>
      <w:r w:rsidR="00B20C32" w:rsidRPr="0018132D">
        <w:rPr>
          <w:sz w:val="24"/>
          <w:szCs w:val="24"/>
        </w:rPr>
        <w:t xml:space="preserve">outcomes </w:t>
      </w:r>
      <w:r w:rsidR="00E55409" w:rsidRPr="0018132D">
        <w:rPr>
          <w:sz w:val="24"/>
          <w:szCs w:val="24"/>
        </w:rPr>
        <w:t>mus</w:t>
      </w:r>
      <w:r w:rsidR="00002491" w:rsidRPr="0018132D">
        <w:rPr>
          <w:sz w:val="24"/>
          <w:szCs w:val="24"/>
        </w:rPr>
        <w:t>t be</w:t>
      </w:r>
      <w:r w:rsidR="00AB315E" w:rsidRPr="0018132D">
        <w:rPr>
          <w:sz w:val="24"/>
          <w:szCs w:val="24"/>
        </w:rPr>
        <w:t xml:space="preserve"> fully accessible.</w:t>
      </w:r>
      <w:r w:rsidR="00002491" w:rsidRPr="0018132D">
        <w:rPr>
          <w:sz w:val="24"/>
          <w:szCs w:val="24"/>
        </w:rPr>
        <w:t xml:space="preserve"> </w:t>
      </w:r>
    </w:p>
    <w:p w14:paraId="0FAE0DE3" w14:textId="496E7CD6" w:rsidR="00514D60" w:rsidRDefault="00DE7FE4" w:rsidP="00CB2C63">
      <w:pPr>
        <w:spacing w:line="360" w:lineRule="auto"/>
        <w:jc w:val="both"/>
        <w:rPr>
          <w:sz w:val="24"/>
          <w:szCs w:val="24"/>
        </w:rPr>
      </w:pPr>
      <w:r w:rsidRPr="0018132D">
        <w:rPr>
          <w:sz w:val="24"/>
          <w:szCs w:val="24"/>
        </w:rPr>
        <w:t>Ideally, all research outcomes – regardless of whether the</w:t>
      </w:r>
      <w:r w:rsidR="00774CE7" w:rsidRPr="0018132D">
        <w:rPr>
          <w:sz w:val="24"/>
          <w:szCs w:val="24"/>
        </w:rPr>
        <w:t>ir subject matter relates to disability – should be accessible to the widest possible audience. This means that</w:t>
      </w:r>
      <w:r w:rsidR="001E287C" w:rsidRPr="0018132D">
        <w:rPr>
          <w:sz w:val="24"/>
          <w:szCs w:val="24"/>
        </w:rPr>
        <w:t xml:space="preserve"> </w:t>
      </w:r>
      <w:r w:rsidR="00F12939" w:rsidRPr="0018132D">
        <w:rPr>
          <w:sz w:val="24"/>
          <w:szCs w:val="24"/>
        </w:rPr>
        <w:t xml:space="preserve">research accessibility </w:t>
      </w:r>
      <w:r w:rsidR="001E287C" w:rsidRPr="0018132D">
        <w:rPr>
          <w:sz w:val="24"/>
          <w:szCs w:val="24"/>
        </w:rPr>
        <w:t xml:space="preserve">must be treated as a standard element of all research, and rules for research funding should </w:t>
      </w:r>
      <w:r w:rsidR="00221042" w:rsidRPr="0018132D">
        <w:rPr>
          <w:sz w:val="24"/>
          <w:szCs w:val="24"/>
        </w:rPr>
        <w:t>require</w:t>
      </w:r>
      <w:r w:rsidR="00677AC4" w:rsidRPr="0018132D">
        <w:rPr>
          <w:sz w:val="24"/>
          <w:szCs w:val="24"/>
        </w:rPr>
        <w:t xml:space="preserve"> </w:t>
      </w:r>
      <w:r w:rsidR="001761F3" w:rsidRPr="0018132D">
        <w:rPr>
          <w:sz w:val="24"/>
          <w:szCs w:val="24"/>
        </w:rPr>
        <w:t xml:space="preserve">researchers to develop </w:t>
      </w:r>
      <w:r w:rsidR="00677AC4" w:rsidRPr="0018132D">
        <w:rPr>
          <w:sz w:val="24"/>
          <w:szCs w:val="24"/>
        </w:rPr>
        <w:t xml:space="preserve">accessibility strategies </w:t>
      </w:r>
      <w:r w:rsidR="001761F3" w:rsidRPr="0018132D">
        <w:rPr>
          <w:sz w:val="24"/>
          <w:szCs w:val="24"/>
        </w:rPr>
        <w:t xml:space="preserve">and </w:t>
      </w:r>
      <w:r w:rsidR="00BE3CD0" w:rsidRPr="0018132D">
        <w:rPr>
          <w:sz w:val="24"/>
          <w:szCs w:val="24"/>
        </w:rPr>
        <w:t>to include accessibility costs in</w:t>
      </w:r>
      <w:r w:rsidR="00F12939" w:rsidRPr="0018132D">
        <w:rPr>
          <w:sz w:val="24"/>
          <w:szCs w:val="24"/>
        </w:rPr>
        <w:t xml:space="preserve"> research budgets.</w:t>
      </w:r>
    </w:p>
    <w:p w14:paraId="2EB7F0EA" w14:textId="41A66BE7" w:rsidR="004E339B" w:rsidRPr="0018132D" w:rsidRDefault="004E339B" w:rsidP="00CB2C63">
      <w:pPr>
        <w:spacing w:line="360" w:lineRule="auto"/>
        <w:jc w:val="both"/>
        <w:rPr>
          <w:sz w:val="24"/>
          <w:szCs w:val="24"/>
        </w:rPr>
      </w:pPr>
      <w:r>
        <w:rPr>
          <w:sz w:val="24"/>
          <w:szCs w:val="24"/>
        </w:rPr>
        <w:t xml:space="preserve">If you have any comments, feedback or suggestions in relation to this document, please contact Yvette Maker via </w:t>
      </w:r>
      <w:hyperlink r:id="rId36" w:history="1">
        <w:r w:rsidRPr="00457D26">
          <w:rPr>
            <w:rStyle w:val="Hyperlink"/>
            <w:sz w:val="24"/>
            <w:szCs w:val="24"/>
          </w:rPr>
          <w:t>maker.y@unimelb.edu.au</w:t>
        </w:r>
      </w:hyperlink>
      <w:r>
        <w:rPr>
          <w:sz w:val="24"/>
          <w:szCs w:val="24"/>
        </w:rPr>
        <w:t>.</w:t>
      </w:r>
    </w:p>
    <w:p w14:paraId="2213E426" w14:textId="77777777" w:rsidR="00F703B3" w:rsidRDefault="00F703B3">
      <w:pPr>
        <w:rPr>
          <w:b/>
          <w:sz w:val="24"/>
          <w:szCs w:val="24"/>
          <w:lang w:val="en-US"/>
        </w:rPr>
      </w:pPr>
      <w:r>
        <w:rPr>
          <w:b/>
        </w:rPr>
        <w:br w:type="page"/>
      </w:r>
    </w:p>
    <w:p w14:paraId="5B3D40A3" w14:textId="5E0C89EB" w:rsidR="00514D60" w:rsidRPr="00F703B3" w:rsidRDefault="00F703B3" w:rsidP="00F703B3">
      <w:pPr>
        <w:pStyle w:val="berschrift2"/>
        <w:rPr>
          <w:rFonts w:ascii="Times New Roman" w:hAnsi="Times New Roman"/>
          <w:b/>
        </w:rPr>
      </w:pPr>
      <w:r>
        <w:rPr>
          <w:rFonts w:ascii="Times New Roman" w:hAnsi="Times New Roman"/>
          <w:b/>
        </w:rPr>
        <w:lastRenderedPageBreak/>
        <w:t>B</w:t>
      </w:r>
      <w:r w:rsidR="00A2118C" w:rsidRPr="00F703B3">
        <w:rPr>
          <w:rFonts w:ascii="Times New Roman" w:hAnsi="Times New Roman"/>
          <w:b/>
        </w:rPr>
        <w:t>ibliography</w:t>
      </w:r>
    </w:p>
    <w:p w14:paraId="36406B9B" w14:textId="3C008AF0" w:rsidR="00824ADA" w:rsidRPr="0018132D" w:rsidRDefault="00F703B3" w:rsidP="00F703B3">
      <w:r>
        <w:rPr>
          <w:lang w:val="en-US"/>
        </w:rPr>
        <w:t>A</w:t>
      </w:r>
      <w:proofErr w:type="spellStart"/>
      <w:r w:rsidR="00667EC8" w:rsidRPr="0018132D">
        <w:t>ccessible</w:t>
      </w:r>
      <w:proofErr w:type="spellEnd"/>
      <w:r w:rsidR="00667EC8" w:rsidRPr="0018132D">
        <w:t xml:space="preserve"> Syllabus, </w:t>
      </w:r>
      <w:r w:rsidR="00667EC8" w:rsidRPr="0018132D">
        <w:rPr>
          <w:i/>
        </w:rPr>
        <w:t xml:space="preserve">Image </w:t>
      </w:r>
      <w:r w:rsidR="00667EC8" w:rsidRPr="0018132D">
        <w:t>(2015) Accessible Syllabus: Accessible Classroom Resources Promote</w:t>
      </w:r>
      <w:r w:rsidR="00824ADA" w:rsidRPr="0018132D">
        <w:t xml:space="preserve"> Student Engagement and Agency &lt;</w:t>
      </w:r>
      <w:hyperlink r:id="rId37" w:history="1">
        <w:r w:rsidR="0030620E" w:rsidRPr="0018132D">
          <w:rPr>
            <w:rStyle w:val="Hyperlink"/>
            <w:sz w:val="24"/>
            <w:szCs w:val="24"/>
          </w:rPr>
          <w:t>https://acce</w:t>
        </w:r>
        <w:r w:rsidR="00824ADA" w:rsidRPr="0018132D">
          <w:rPr>
            <w:rStyle w:val="Hyperlink"/>
            <w:sz w:val="24"/>
            <w:szCs w:val="24"/>
          </w:rPr>
          <w:t>ssiblesyllabus.tulane.edu/image/</w:t>
        </w:r>
      </w:hyperlink>
      <w:r w:rsidR="00824ADA" w:rsidRPr="0018132D">
        <w:t>&gt;</w:t>
      </w:r>
      <w:r w:rsidR="00893239" w:rsidRPr="0018132D">
        <w:t>.</w:t>
      </w:r>
    </w:p>
    <w:p w14:paraId="202C01A3" w14:textId="77777777" w:rsidR="001572D5" w:rsidRPr="0018132D" w:rsidRDefault="001572D5" w:rsidP="00B0356B">
      <w:proofErr w:type="gramStart"/>
      <w:r w:rsidRPr="0018132D">
        <w:t xml:space="preserve">Adobe Systems Incorporate, </w:t>
      </w:r>
      <w:r w:rsidRPr="0018132D">
        <w:rPr>
          <w:i/>
        </w:rPr>
        <w:t>Create and Verify PDF Accessibility</w:t>
      </w:r>
      <w:r w:rsidRPr="0018132D">
        <w:t xml:space="preserve"> (14 April 2017) Adobe &lt;</w:t>
      </w:r>
      <w:hyperlink r:id="rId38" w:history="1">
        <w:r w:rsidRPr="0018132D">
          <w:rPr>
            <w:rStyle w:val="Hyperlink"/>
            <w:sz w:val="24"/>
            <w:szCs w:val="24"/>
          </w:rPr>
          <w:t>https://helpx.adobe.com/acrobat/using/create-verify-pdf-accessibility.html</w:t>
        </w:r>
      </w:hyperlink>
      <w:r w:rsidRPr="0018132D">
        <w:t>&gt;.</w:t>
      </w:r>
      <w:proofErr w:type="gramEnd"/>
    </w:p>
    <w:p w14:paraId="107DEEB1" w14:textId="40001D1D" w:rsidR="00824ADA" w:rsidRDefault="00824ADA" w:rsidP="00B0356B">
      <w:r w:rsidRPr="0018132D">
        <w:t xml:space="preserve">Sheryl </w:t>
      </w:r>
      <w:proofErr w:type="spellStart"/>
      <w:r w:rsidRPr="0018132D">
        <w:t>Burgstahler</w:t>
      </w:r>
      <w:proofErr w:type="spellEnd"/>
      <w:r w:rsidRPr="0018132D">
        <w:t xml:space="preserve">, </w:t>
      </w:r>
      <w:r w:rsidRPr="0018132D">
        <w:rPr>
          <w:i/>
        </w:rPr>
        <w:t>Universal design: Process, principles, and applications</w:t>
      </w:r>
      <w:r w:rsidRPr="0018132D">
        <w:t xml:space="preserve"> (2015) DO.IT </w:t>
      </w:r>
      <w:r w:rsidR="00893239" w:rsidRPr="0018132D">
        <w:t>&lt;</w:t>
      </w:r>
      <w:hyperlink r:id="rId39" w:history="1">
        <w:r w:rsidRPr="0018132D">
          <w:rPr>
            <w:rStyle w:val="Hyperlink"/>
            <w:sz w:val="24"/>
            <w:szCs w:val="24"/>
          </w:rPr>
          <w:t>http://www.washington.edu/doit/universal-design-process-principles-and-applications</w:t>
        </w:r>
      </w:hyperlink>
      <w:r w:rsidR="00893239" w:rsidRPr="0018132D">
        <w:t>&gt;.</w:t>
      </w:r>
    </w:p>
    <w:p w14:paraId="27C19CEC" w14:textId="72A0D729" w:rsidR="003931AC" w:rsidRDefault="003931AC" w:rsidP="00B0356B">
      <w:r w:rsidRPr="003931AC">
        <w:t xml:space="preserve">Committee on the Rights of Persons with Disabilities, </w:t>
      </w:r>
      <w:r w:rsidRPr="003931AC">
        <w:rPr>
          <w:i/>
        </w:rPr>
        <w:t>General Comment No 2: Article 9: Accessibility,</w:t>
      </w:r>
      <w:r w:rsidRPr="003931AC">
        <w:t xml:space="preserve"> 11th </w:t>
      </w:r>
      <w:proofErr w:type="spellStart"/>
      <w:r w:rsidRPr="003931AC">
        <w:t>sess</w:t>
      </w:r>
      <w:proofErr w:type="spellEnd"/>
      <w:r w:rsidRPr="003931AC">
        <w:t>, UN Doc CRPD/C/GC/2 (22 May 2014).</w:t>
      </w:r>
    </w:p>
    <w:p w14:paraId="192F95F0" w14:textId="2B41C22A" w:rsidR="00C77FB6" w:rsidRDefault="00C77FB6" w:rsidP="00B0356B">
      <w:r w:rsidRPr="0018132D">
        <w:t xml:space="preserve">Joseph C </w:t>
      </w:r>
      <w:proofErr w:type="spellStart"/>
      <w:r w:rsidRPr="0018132D">
        <w:t>Dolson</w:t>
      </w:r>
      <w:proofErr w:type="spellEnd"/>
      <w:r w:rsidRPr="0018132D">
        <w:t>, ‘How to Make Vide</w:t>
      </w:r>
      <w:r w:rsidR="00B00AB3">
        <w:t>o</w:t>
      </w:r>
      <w:r w:rsidRPr="0018132D">
        <w:t xml:space="preserve">s Accessible for Blind, Disabled Users’ on </w:t>
      </w:r>
      <w:r w:rsidRPr="0018132D">
        <w:rPr>
          <w:i/>
        </w:rPr>
        <w:t xml:space="preserve">Practical </w:t>
      </w:r>
      <w:proofErr w:type="gramStart"/>
      <w:r w:rsidRPr="0018132D">
        <w:rPr>
          <w:i/>
        </w:rPr>
        <w:t xml:space="preserve">Ecommerce </w:t>
      </w:r>
      <w:r w:rsidRPr="0018132D">
        <w:t xml:space="preserve"> (</w:t>
      </w:r>
      <w:proofErr w:type="gramEnd"/>
      <w:r w:rsidRPr="0018132D">
        <w:t>28 February 2016) &lt;</w:t>
      </w:r>
      <w:hyperlink r:id="rId40" w:history="1">
        <w:r w:rsidRPr="0018132D">
          <w:rPr>
            <w:rStyle w:val="Hyperlink"/>
            <w:sz w:val="24"/>
            <w:szCs w:val="24"/>
          </w:rPr>
          <w:t>http://www.practicalecommerce.com/articles/97439-How-to-Make-Videos-Accessible-for-Blind-Disabled-Users</w:t>
        </w:r>
      </w:hyperlink>
      <w:r w:rsidRPr="0018132D">
        <w:t>&gt;.</w:t>
      </w:r>
    </w:p>
    <w:p w14:paraId="6C2ACD75" w14:textId="77777777" w:rsidR="00F3258A" w:rsidRDefault="00F3258A" w:rsidP="00B0356B">
      <w:r>
        <w:t xml:space="preserve">Sharon </w:t>
      </w:r>
      <w:proofErr w:type="spellStart"/>
      <w:r>
        <w:t>Barrey</w:t>
      </w:r>
      <w:proofErr w:type="spellEnd"/>
      <w:r>
        <w:t xml:space="preserve"> Grassick, </w:t>
      </w:r>
      <w:r>
        <w:rPr>
          <w:i/>
        </w:rPr>
        <w:t>Interpreter Guidelines</w:t>
      </w:r>
      <w:r>
        <w:t xml:space="preserve"> (2001) Deafblind Australia &lt;</w:t>
      </w:r>
      <w:hyperlink r:id="rId41" w:history="1">
        <w:r w:rsidRPr="0018132D">
          <w:rPr>
            <w:rStyle w:val="Hyperlink"/>
            <w:sz w:val="24"/>
            <w:szCs w:val="24"/>
          </w:rPr>
          <w:t>http://www.deafblind.org.au/interpreter-guidelines.asp</w:t>
        </w:r>
      </w:hyperlink>
      <w:r w:rsidRPr="001731EA">
        <w:t>&gt;</w:t>
      </w:r>
      <w:r>
        <w:t>.</w:t>
      </w:r>
      <w:r w:rsidRPr="0018132D">
        <w:t xml:space="preserve"> </w:t>
      </w:r>
    </w:p>
    <w:p w14:paraId="1B646AD1" w14:textId="77777777" w:rsidR="009E03F4" w:rsidRPr="0018132D" w:rsidRDefault="009E03F4" w:rsidP="00B0356B">
      <w:r>
        <w:t xml:space="preserve">Heather </w:t>
      </w:r>
      <w:proofErr w:type="spellStart"/>
      <w:r>
        <w:t>Mariger</w:t>
      </w:r>
      <w:proofErr w:type="spellEnd"/>
      <w:r>
        <w:t xml:space="preserve">, ‘Cognitive Disability and the Web: Where Accessibility and Usability Meet?’ </w:t>
      </w:r>
      <w:proofErr w:type="gramStart"/>
      <w:r>
        <w:t xml:space="preserve">(2006) National </w:t>
      </w:r>
      <w:proofErr w:type="spellStart"/>
      <w:r>
        <w:t>Center</w:t>
      </w:r>
      <w:proofErr w:type="spellEnd"/>
      <w:r>
        <w:t xml:space="preserve"> on Disability and Access to Education &lt;</w:t>
      </w:r>
      <w:hyperlink r:id="rId42" w:history="1">
        <w:r w:rsidRPr="0018132D">
          <w:rPr>
            <w:rStyle w:val="Hyperlink"/>
            <w:sz w:val="24"/>
            <w:szCs w:val="24"/>
          </w:rPr>
          <w:t>http://ncdae.org/resources/articles/cognitive/</w:t>
        </w:r>
      </w:hyperlink>
      <w:r w:rsidRPr="0074456E">
        <w:t>&gt;</w:t>
      </w:r>
      <w:r>
        <w:t>.</w:t>
      </w:r>
      <w:proofErr w:type="gramEnd"/>
      <w:r w:rsidRPr="0018132D">
        <w:t xml:space="preserve"> </w:t>
      </w:r>
    </w:p>
    <w:p w14:paraId="6C3910BF" w14:textId="77777777" w:rsidR="00F3258A" w:rsidRPr="0018132D" w:rsidRDefault="00F3258A" w:rsidP="00B0356B">
      <w:r>
        <w:t xml:space="preserve">Media Access Australia, </w:t>
      </w:r>
      <w:r>
        <w:rPr>
          <w:i/>
        </w:rPr>
        <w:t>Transcription</w:t>
      </w:r>
      <w:r>
        <w:t>, Media Access Australia &lt;</w:t>
      </w:r>
      <w:hyperlink r:id="rId43" w:history="1">
        <w:r w:rsidRPr="0018132D">
          <w:rPr>
            <w:rStyle w:val="Hyperlink"/>
            <w:sz w:val="24"/>
            <w:szCs w:val="24"/>
          </w:rPr>
          <w:t>http://www.mediaaccess.org.au/practical-web-accessibility/online-audio-and-video/transcription</w:t>
        </w:r>
      </w:hyperlink>
      <w:r w:rsidRPr="00F37749">
        <w:t>&gt;</w:t>
      </w:r>
      <w:r>
        <w:t>.</w:t>
      </w:r>
    </w:p>
    <w:p w14:paraId="470AFB0D" w14:textId="77777777" w:rsidR="0018132D" w:rsidRDefault="0018132D" w:rsidP="00B0356B">
      <w:pPr>
        <w:rPr>
          <w:sz w:val="24"/>
          <w:szCs w:val="24"/>
        </w:rPr>
      </w:pPr>
      <w:r w:rsidRPr="0018132D">
        <w:rPr>
          <w:sz w:val="24"/>
          <w:szCs w:val="24"/>
        </w:rPr>
        <w:t xml:space="preserve">Microsoft, </w:t>
      </w:r>
      <w:r w:rsidRPr="0018132D">
        <w:rPr>
          <w:i/>
          <w:sz w:val="24"/>
          <w:szCs w:val="24"/>
        </w:rPr>
        <w:t xml:space="preserve">Overview: Creating Accessible Office Files, </w:t>
      </w:r>
      <w:r w:rsidRPr="0018132D">
        <w:rPr>
          <w:sz w:val="24"/>
          <w:szCs w:val="24"/>
        </w:rPr>
        <w:t>Microsoft &lt;</w:t>
      </w:r>
      <w:hyperlink r:id="rId44" w:history="1">
        <w:r w:rsidRPr="0018132D">
          <w:rPr>
            <w:rStyle w:val="Hyperlink"/>
            <w:sz w:val="24"/>
            <w:szCs w:val="24"/>
          </w:rPr>
          <w:t>https://support.office.com/en-us/article/Overview-Creating-accessible-Office-files-868ecfcd-4f00-4224-b881-a65537a7c155?CorrelationId=c8d82730-b257-4fca-8ae7-dcba048b7279&amp;ui=en-US&amp;rs=en-US&amp;ad=US&amp;ocmsassetID=HA102671874</w:t>
        </w:r>
      </w:hyperlink>
      <w:r w:rsidRPr="0018132D">
        <w:rPr>
          <w:sz w:val="24"/>
          <w:szCs w:val="24"/>
        </w:rPr>
        <w:t>&gt;.</w:t>
      </w:r>
    </w:p>
    <w:p w14:paraId="1E47E3B2" w14:textId="77777777" w:rsidR="00F3258A" w:rsidRPr="0018132D" w:rsidRDefault="00F3258A" w:rsidP="00B0356B">
      <w:proofErr w:type="gramStart"/>
      <w:r>
        <w:t xml:space="preserve">Misako Nomura, </w:t>
      </w:r>
      <w:proofErr w:type="spellStart"/>
      <w:r>
        <w:t>Gyda</w:t>
      </w:r>
      <w:proofErr w:type="spellEnd"/>
      <w:r>
        <w:t xml:space="preserve"> Skat Nielsen and </w:t>
      </w:r>
      <w:proofErr w:type="spellStart"/>
      <w:r>
        <w:t>Bror</w:t>
      </w:r>
      <w:proofErr w:type="spellEnd"/>
      <w:r>
        <w:t xml:space="preserve"> </w:t>
      </w:r>
      <w:proofErr w:type="spellStart"/>
      <w:r>
        <w:t>Tronback</w:t>
      </w:r>
      <w:bookmarkStart w:id="0" w:name="_GoBack"/>
      <w:bookmarkEnd w:id="0"/>
      <w:r>
        <w:t>e</w:t>
      </w:r>
      <w:proofErr w:type="spellEnd"/>
      <w:r>
        <w:t xml:space="preserve">, </w:t>
      </w:r>
      <w:r>
        <w:rPr>
          <w:i/>
        </w:rPr>
        <w:t>Guidelines for Easy-to-Read Materials</w:t>
      </w:r>
      <w:r>
        <w:t xml:space="preserve"> (2010), IFLA Professional Reports No 120, International Federation of Library Associations and Institutions, &lt;</w:t>
      </w:r>
      <w:hyperlink r:id="rId45" w:history="1">
        <w:r w:rsidRPr="0018132D">
          <w:rPr>
            <w:rStyle w:val="Hyperlink"/>
            <w:sz w:val="24"/>
            <w:szCs w:val="24"/>
          </w:rPr>
          <w:t>https://www.ifla.org/publications/guidelines-for-easy-to-read-materials</w:t>
        </w:r>
      </w:hyperlink>
      <w:r w:rsidRPr="00361436">
        <w:t>&gt;</w:t>
      </w:r>
      <w:r>
        <w:t>.</w:t>
      </w:r>
      <w:proofErr w:type="gramEnd"/>
    </w:p>
    <w:p w14:paraId="0B4DFAD1" w14:textId="77777777" w:rsidR="0018132D" w:rsidRPr="0018132D" w:rsidRDefault="0018132D" w:rsidP="00B0356B">
      <w:proofErr w:type="spellStart"/>
      <w:r w:rsidRPr="0018132D">
        <w:t>Paciello</w:t>
      </w:r>
      <w:proofErr w:type="spellEnd"/>
      <w:r w:rsidRPr="0018132D">
        <w:t xml:space="preserve"> Group, </w:t>
      </w:r>
      <w:r w:rsidRPr="0018132D">
        <w:rPr>
          <w:i/>
        </w:rPr>
        <w:t>Colour Contrast Analyser</w:t>
      </w:r>
      <w:r w:rsidRPr="0018132D">
        <w:t xml:space="preserve">, </w:t>
      </w:r>
      <w:proofErr w:type="gramStart"/>
      <w:r w:rsidRPr="0018132D">
        <w:t>The</w:t>
      </w:r>
      <w:proofErr w:type="gramEnd"/>
      <w:r w:rsidRPr="0018132D">
        <w:t xml:space="preserve"> </w:t>
      </w:r>
      <w:proofErr w:type="spellStart"/>
      <w:r w:rsidRPr="0018132D">
        <w:t>Paciello</w:t>
      </w:r>
      <w:proofErr w:type="spellEnd"/>
      <w:r w:rsidRPr="0018132D">
        <w:t xml:space="preserve"> Group &lt;</w:t>
      </w:r>
      <w:hyperlink r:id="rId46" w:history="1">
        <w:r w:rsidRPr="0018132D">
          <w:rPr>
            <w:rStyle w:val="Hyperlink"/>
            <w:sz w:val="24"/>
            <w:szCs w:val="24"/>
          </w:rPr>
          <w:t>http://www.paciellogroup.com/resources/contrastanalyser/</w:t>
        </w:r>
      </w:hyperlink>
      <w:r w:rsidRPr="0018132D">
        <w:t>&gt;.</w:t>
      </w:r>
    </w:p>
    <w:p w14:paraId="499BD647" w14:textId="77777777" w:rsidR="0018132D" w:rsidRPr="0018132D" w:rsidRDefault="0018132D" w:rsidP="00B0356B">
      <w:r w:rsidRPr="0018132D">
        <w:t xml:space="preserve">PDF Accessible, </w:t>
      </w:r>
      <w:r w:rsidRPr="0018132D">
        <w:rPr>
          <w:i/>
        </w:rPr>
        <w:t>Make a PDF Document Accessible from Adobe Indesign and Acrobat Pro</w:t>
      </w:r>
      <w:r w:rsidRPr="0018132D">
        <w:t>, PDF Accessible &lt;</w:t>
      </w:r>
      <w:hyperlink r:id="rId47" w:history="1">
        <w:r w:rsidRPr="0018132D">
          <w:rPr>
            <w:rStyle w:val="Hyperlink"/>
            <w:sz w:val="24"/>
            <w:szCs w:val="24"/>
          </w:rPr>
          <w:t>http://www.pdfaccessible.com/en/</w:t>
        </w:r>
      </w:hyperlink>
      <w:r w:rsidRPr="0018132D">
        <w:t>&gt;.</w:t>
      </w:r>
    </w:p>
    <w:p w14:paraId="7A783E07" w14:textId="77777777" w:rsidR="0018132D" w:rsidRPr="0018132D" w:rsidRDefault="0018132D" w:rsidP="00B0356B">
      <w:r w:rsidRPr="0018132D">
        <w:t xml:space="preserve">Norman Peckham, </w:t>
      </w:r>
      <w:r w:rsidRPr="0018132D">
        <w:rPr>
          <w:i/>
        </w:rPr>
        <w:t>Web Accessibility for the Deaf and Hearing Impaired</w:t>
      </w:r>
      <w:r w:rsidRPr="0018132D">
        <w:t xml:space="preserve"> (2014)  </w:t>
      </w:r>
      <w:r w:rsidRPr="0018132D">
        <w:rPr>
          <w:i/>
        </w:rPr>
        <w:t xml:space="preserve"> </w:t>
      </w:r>
      <w:hyperlink r:id="rId48" w:history="1">
        <w:r w:rsidRPr="0018132D">
          <w:rPr>
            <w:rStyle w:val="Hyperlink"/>
            <w:sz w:val="24"/>
            <w:szCs w:val="24"/>
          </w:rPr>
          <w:t>http://edtech2.boisestate.edu/normanpeckham/502/accessibility.html</w:t>
        </w:r>
      </w:hyperlink>
    </w:p>
    <w:p w14:paraId="6985243A" w14:textId="77777777" w:rsidR="001B7CDF" w:rsidRPr="0018132D" w:rsidRDefault="001B7CDF" w:rsidP="00B0356B">
      <w:proofErr w:type="spellStart"/>
      <w:r w:rsidRPr="0018132D">
        <w:rPr>
          <w:lang w:val="en-US"/>
        </w:rPr>
        <w:t>Masataka</w:t>
      </w:r>
      <w:proofErr w:type="spellEnd"/>
      <w:r w:rsidRPr="0018132D">
        <w:rPr>
          <w:lang w:val="en-US"/>
        </w:rPr>
        <w:t xml:space="preserve"> </w:t>
      </w:r>
      <w:proofErr w:type="spellStart"/>
      <w:r w:rsidRPr="0018132D">
        <w:rPr>
          <w:lang w:val="en-US"/>
        </w:rPr>
        <w:t>Osabe</w:t>
      </w:r>
      <w:proofErr w:type="spellEnd"/>
      <w:r w:rsidRPr="0018132D">
        <w:rPr>
          <w:lang w:val="en-US"/>
        </w:rPr>
        <w:t xml:space="preserve"> and Kei Ito, </w:t>
      </w:r>
      <w:r w:rsidRPr="0018132D">
        <w:rPr>
          <w:i/>
          <w:lang w:val="en-US"/>
        </w:rPr>
        <w:t>Color Universal Design (CUD) - How to Make Figures and Presentations that are Friendly to Colorblind People</w:t>
      </w:r>
      <w:r w:rsidRPr="0018132D">
        <w:rPr>
          <w:lang w:val="en-US"/>
        </w:rPr>
        <w:t xml:space="preserve"> (20 November 2002) J*Fly &lt;</w:t>
      </w:r>
      <w:hyperlink r:id="rId49" w:history="1">
        <w:r w:rsidRPr="0018132D">
          <w:rPr>
            <w:rStyle w:val="Hyperlink"/>
            <w:sz w:val="24"/>
            <w:szCs w:val="24"/>
          </w:rPr>
          <w:t>http://jfly.iam.u-tokyo.ac.jp/color/</w:t>
        </w:r>
      </w:hyperlink>
      <w:r w:rsidRPr="0018132D">
        <w:t>&gt;.</w:t>
      </w:r>
    </w:p>
    <w:p w14:paraId="0738F014" w14:textId="77777777" w:rsidR="001572D5" w:rsidRPr="0018132D" w:rsidRDefault="001572D5" w:rsidP="00B0356B">
      <w:r w:rsidRPr="0018132D">
        <w:t xml:space="preserve">Round Table on Information Access for People with Print Disabilities, </w:t>
      </w:r>
      <w:r w:rsidRPr="0018132D">
        <w:rPr>
          <w:i/>
        </w:rPr>
        <w:t>Guidelines</w:t>
      </w:r>
      <w:r w:rsidRPr="0018132D">
        <w:t xml:space="preserve"> (23 September 2015</w:t>
      </w:r>
      <w:proofErr w:type="gramStart"/>
      <w:r w:rsidRPr="0018132D">
        <w:t>)  Round</w:t>
      </w:r>
      <w:proofErr w:type="gramEnd"/>
      <w:r w:rsidRPr="0018132D">
        <w:t xml:space="preserve"> Table on Information Access for People with Print Disabilities &lt;</w:t>
      </w:r>
      <w:hyperlink r:id="rId50" w:history="1">
        <w:r w:rsidRPr="0018132D">
          <w:rPr>
            <w:rStyle w:val="Hyperlink"/>
            <w:sz w:val="24"/>
            <w:szCs w:val="24"/>
          </w:rPr>
          <w:t>http://printdisability.org/guidelines/</w:t>
        </w:r>
      </w:hyperlink>
      <w:r w:rsidRPr="0018132D">
        <w:t xml:space="preserve">&gt;. </w:t>
      </w:r>
    </w:p>
    <w:p w14:paraId="5037C512" w14:textId="77777777" w:rsidR="00F3258A" w:rsidRPr="0018132D" w:rsidRDefault="00F3258A" w:rsidP="00B0356B">
      <w:proofErr w:type="gramStart"/>
      <w:r>
        <w:t xml:space="preserve">Scope, </w:t>
      </w:r>
      <w:r>
        <w:rPr>
          <w:i/>
        </w:rPr>
        <w:t>Accessible Information and Easy English</w:t>
      </w:r>
      <w:r>
        <w:t>, Scope Australia</w:t>
      </w:r>
      <w:r>
        <w:tab/>
        <w:t xml:space="preserve"> &lt;</w:t>
      </w:r>
      <w:hyperlink r:id="rId51" w:history="1">
        <w:r w:rsidRPr="0018132D">
          <w:rPr>
            <w:rStyle w:val="Hyperlink"/>
            <w:sz w:val="24"/>
            <w:szCs w:val="24"/>
          </w:rPr>
          <w:t>http://www.scopeaust.org.au/service/accessible-information/</w:t>
        </w:r>
      </w:hyperlink>
      <w:r w:rsidRPr="0008557D">
        <w:t>&gt;</w:t>
      </w:r>
      <w:r>
        <w:t>.</w:t>
      </w:r>
      <w:proofErr w:type="gramEnd"/>
    </w:p>
    <w:p w14:paraId="28A5B571" w14:textId="63764773" w:rsidR="00C77FB6" w:rsidRPr="0018132D" w:rsidRDefault="00C77FB6" w:rsidP="00B0356B">
      <w:r w:rsidRPr="0018132D">
        <w:t xml:space="preserve">Carl </w:t>
      </w:r>
      <w:proofErr w:type="spellStart"/>
      <w:r w:rsidRPr="0018132D">
        <w:t>Straumsheim</w:t>
      </w:r>
      <w:proofErr w:type="spellEnd"/>
      <w:r w:rsidRPr="0018132D">
        <w:t xml:space="preserve">, ‘By the Book: A Coalition of Disability Studies Scholars Formulate Guidelines to Help Publishers Produce Accessible Books’ on </w:t>
      </w:r>
      <w:r w:rsidRPr="0018132D">
        <w:rPr>
          <w:i/>
        </w:rPr>
        <w:t>Inside Higher Ed</w:t>
      </w:r>
      <w:r w:rsidRPr="0018132D">
        <w:t xml:space="preserve"> (16 June 2015)</w:t>
      </w:r>
      <w:r w:rsidR="00F3258A">
        <w:tab/>
      </w:r>
      <w:r w:rsidRPr="0018132D">
        <w:t xml:space="preserve"> &lt;</w:t>
      </w:r>
      <w:hyperlink r:id="rId52" w:history="1">
        <w:r w:rsidRPr="0018132D">
          <w:rPr>
            <w:rStyle w:val="Hyperlink"/>
            <w:sz w:val="24"/>
            <w:szCs w:val="24"/>
          </w:rPr>
          <w:t>https://www.insidehighered.com/news/2015/06/16/disability-studies-scholars-present-accessibility-guidelines</w:t>
        </w:r>
      </w:hyperlink>
      <w:r w:rsidRPr="0018132D">
        <w:t>&gt;.</w:t>
      </w:r>
    </w:p>
    <w:p w14:paraId="02CE6AD9" w14:textId="49E977F2" w:rsidR="00423B83" w:rsidRDefault="00824ADA" w:rsidP="00B0356B">
      <w:r w:rsidRPr="0018132D">
        <w:lastRenderedPageBreak/>
        <w:t>Jennifer</w:t>
      </w:r>
      <w:r w:rsidR="00893239" w:rsidRPr="0018132D">
        <w:t xml:space="preserve"> Sutton, </w:t>
      </w:r>
      <w:r w:rsidR="00893239" w:rsidRPr="0018132D">
        <w:rPr>
          <w:i/>
        </w:rPr>
        <w:t>A Guide to Making Documents Accessible to People who are Blind or Visually Impaired</w:t>
      </w:r>
      <w:r w:rsidR="00893239" w:rsidRPr="0018132D">
        <w:t xml:space="preserve"> </w:t>
      </w:r>
      <w:r w:rsidR="00423B83" w:rsidRPr="0018132D">
        <w:t>(2002) American Council of the Blind &lt;</w:t>
      </w:r>
      <w:hyperlink r:id="rId53" w:history="1">
        <w:r w:rsidR="00AB3457" w:rsidRPr="0018132D">
          <w:rPr>
            <w:rStyle w:val="Hyperlink"/>
            <w:sz w:val="24"/>
            <w:szCs w:val="24"/>
          </w:rPr>
          <w:t>http://www.sabeusa.org/wp-content/uploads/2014/02/A-Guide-to-Making-Documents-Accessible-to-People-Who-are-Blind-or-Visually-Impaired.pdf</w:t>
        </w:r>
      </w:hyperlink>
      <w:r w:rsidR="00423B83" w:rsidRPr="0018132D">
        <w:t>&gt;.</w:t>
      </w:r>
    </w:p>
    <w:p w14:paraId="46D80C16" w14:textId="77777777" w:rsidR="00F3258A" w:rsidRPr="0018132D" w:rsidRDefault="00F3258A" w:rsidP="00B0356B">
      <w:r>
        <w:t xml:space="preserve">University of Washington, </w:t>
      </w:r>
      <w:r w:rsidRPr="00CC44F4">
        <w:rPr>
          <w:i/>
        </w:rPr>
        <w:t>C</w:t>
      </w:r>
      <w:r>
        <w:rPr>
          <w:i/>
        </w:rPr>
        <w:t>reating Accessible Videos</w:t>
      </w:r>
      <w:r>
        <w:t>, University of Washington: Accessible Technology &lt;</w:t>
      </w:r>
      <w:hyperlink r:id="rId54" w:history="1">
        <w:r w:rsidRPr="0018132D">
          <w:rPr>
            <w:rStyle w:val="Hyperlink"/>
            <w:sz w:val="24"/>
            <w:szCs w:val="24"/>
          </w:rPr>
          <w:t>http://www.washington.edu/accessibility/videos/</w:t>
        </w:r>
      </w:hyperlink>
      <w:r w:rsidRPr="00CC44F4">
        <w:t>&gt;</w:t>
      </w:r>
      <w:r>
        <w:t>.</w:t>
      </w:r>
    </w:p>
    <w:p w14:paraId="768922A4" w14:textId="355FA4C1" w:rsidR="00AB3457" w:rsidRPr="0018132D" w:rsidRDefault="001B7CDF" w:rsidP="00B0356B">
      <w:pPr>
        <w:rPr>
          <w:sz w:val="24"/>
          <w:szCs w:val="24"/>
        </w:rPr>
      </w:pPr>
      <w:proofErr w:type="gramStart"/>
      <w:r w:rsidRPr="0018132D">
        <w:rPr>
          <w:sz w:val="24"/>
          <w:szCs w:val="24"/>
        </w:rPr>
        <w:t xml:space="preserve">Vision Australia, </w:t>
      </w:r>
      <w:r w:rsidRPr="0018132D">
        <w:rPr>
          <w:i/>
          <w:sz w:val="24"/>
          <w:szCs w:val="24"/>
        </w:rPr>
        <w:t xml:space="preserve">Alternate </w:t>
      </w:r>
      <w:r w:rsidR="00507DBC" w:rsidRPr="0018132D">
        <w:rPr>
          <w:i/>
          <w:sz w:val="24"/>
          <w:szCs w:val="24"/>
        </w:rPr>
        <w:t>Format P</w:t>
      </w:r>
      <w:r w:rsidRPr="0018132D">
        <w:rPr>
          <w:i/>
          <w:sz w:val="24"/>
          <w:szCs w:val="24"/>
        </w:rPr>
        <w:t>roduction</w:t>
      </w:r>
      <w:r w:rsidR="00D04E9D" w:rsidRPr="0018132D">
        <w:rPr>
          <w:sz w:val="24"/>
          <w:szCs w:val="24"/>
        </w:rPr>
        <w:t>, Vision Australia &lt;</w:t>
      </w:r>
      <w:hyperlink r:id="rId55" w:history="1">
        <w:r w:rsidR="00AB3457" w:rsidRPr="0018132D">
          <w:rPr>
            <w:rStyle w:val="Hyperlink"/>
            <w:sz w:val="24"/>
            <w:szCs w:val="24"/>
          </w:rPr>
          <w:t>http://www.visionaustralia.org/business-and-professionals/print-accessibility-services/alternate-format-production</w:t>
        </w:r>
      </w:hyperlink>
      <w:r w:rsidR="00D04E9D" w:rsidRPr="0018132D">
        <w:rPr>
          <w:sz w:val="24"/>
          <w:szCs w:val="24"/>
        </w:rPr>
        <w:t>&gt;.</w:t>
      </w:r>
      <w:proofErr w:type="gramEnd"/>
    </w:p>
    <w:p w14:paraId="4C28255E" w14:textId="77777777" w:rsidR="00F15D2E" w:rsidRPr="0018132D" w:rsidRDefault="00F15D2E" w:rsidP="00B0356B">
      <w:proofErr w:type="spellStart"/>
      <w:proofErr w:type="gramStart"/>
      <w:r>
        <w:t>WebAIM</w:t>
      </w:r>
      <w:proofErr w:type="spellEnd"/>
      <w:r>
        <w:t>,</w:t>
      </w:r>
      <w:r>
        <w:rPr>
          <w:i/>
        </w:rPr>
        <w:t xml:space="preserve"> Cognitive Disabilities Part 1</w:t>
      </w:r>
      <w:r>
        <w:t xml:space="preserve"> (9 August 2013) </w:t>
      </w:r>
      <w:proofErr w:type="spellStart"/>
      <w:r>
        <w:t>WebAIM</w:t>
      </w:r>
      <w:proofErr w:type="spellEnd"/>
      <w:r>
        <w:t>,</w:t>
      </w:r>
      <w:r>
        <w:tab/>
        <w:t xml:space="preserve"> &lt;</w:t>
      </w:r>
      <w:hyperlink r:id="rId56" w:anchor="recommendations" w:history="1">
        <w:r w:rsidRPr="0018132D">
          <w:rPr>
            <w:rStyle w:val="Hyperlink"/>
            <w:sz w:val="24"/>
            <w:szCs w:val="24"/>
          </w:rPr>
          <w:t>http://webaim.org/articles/cognitive/cognitive_too_little/#recommendations</w:t>
        </w:r>
      </w:hyperlink>
      <w:r>
        <w:t>&gt;.</w:t>
      </w:r>
      <w:proofErr w:type="gramEnd"/>
    </w:p>
    <w:p w14:paraId="3EA9BA24" w14:textId="77777777" w:rsidR="009E03F4" w:rsidRPr="00BF3870" w:rsidRDefault="009E03F4" w:rsidP="00B0356B">
      <w:proofErr w:type="spellStart"/>
      <w:r w:rsidRPr="00BF3870">
        <w:t>WebAIM</w:t>
      </w:r>
      <w:proofErr w:type="spellEnd"/>
      <w:r w:rsidRPr="00BF3870">
        <w:t xml:space="preserve">, </w:t>
      </w:r>
      <w:r w:rsidRPr="00BF3870">
        <w:rPr>
          <w:i/>
        </w:rPr>
        <w:t>WAVE: Web Accessibility Evaluation Tool</w:t>
      </w:r>
      <w:r w:rsidRPr="00BF3870">
        <w:t xml:space="preserve">, </w:t>
      </w:r>
      <w:proofErr w:type="spellStart"/>
      <w:r w:rsidRPr="00BF3870">
        <w:t>WebAIM</w:t>
      </w:r>
      <w:proofErr w:type="spellEnd"/>
      <w:r w:rsidRPr="00BF3870">
        <w:t>, &lt;</w:t>
      </w:r>
      <w:hyperlink r:id="rId57" w:history="1">
        <w:r w:rsidRPr="00BF3870">
          <w:rPr>
            <w:rStyle w:val="Hyperlink"/>
            <w:sz w:val="24"/>
            <w:szCs w:val="24"/>
          </w:rPr>
          <w:t>http://wave.webaim.org/</w:t>
        </w:r>
      </w:hyperlink>
      <w:r w:rsidRPr="00BF3870">
        <w:t xml:space="preserve">&gt;. </w:t>
      </w:r>
    </w:p>
    <w:p w14:paraId="7EB0826B" w14:textId="7DE88718" w:rsidR="0001031B" w:rsidRPr="00BF3870" w:rsidRDefault="0001031B" w:rsidP="00B0356B">
      <w:r w:rsidRPr="00BF3870">
        <w:t xml:space="preserve">W3C Working Group, </w:t>
      </w:r>
      <w:r w:rsidRPr="00BF3870">
        <w:rPr>
          <w:i/>
        </w:rPr>
        <w:t>Media Accessibility User Requirements: W3C Working Group Note 03</w:t>
      </w:r>
      <w:r w:rsidRPr="00BF3870">
        <w:t xml:space="preserve"> (3 December 2015) World </w:t>
      </w:r>
      <w:r w:rsidR="001D2BD4">
        <w:t>Wide Web Consortium (WC3)</w:t>
      </w:r>
      <w:r w:rsidRPr="00BF3870">
        <w:t xml:space="preserve"> </w:t>
      </w:r>
      <w:r w:rsidR="001D2BD4">
        <w:t>&lt;</w:t>
      </w:r>
      <w:hyperlink r:id="rId58" w:history="1">
        <w:r w:rsidR="001D2BD4" w:rsidRPr="00F458F4">
          <w:rPr>
            <w:rStyle w:val="Hyperlink"/>
            <w:sz w:val="24"/>
            <w:szCs w:val="24"/>
          </w:rPr>
          <w:t>https://www.w3.org/TR/media-accessibility-reqs/</w:t>
        </w:r>
      </w:hyperlink>
      <w:r w:rsidR="001D2BD4">
        <w:t>&gt;</w:t>
      </w:r>
    </w:p>
    <w:p w14:paraId="4614B4E8" w14:textId="0AAD1FCA" w:rsidR="00AB3457" w:rsidRPr="00BF3870" w:rsidRDefault="0001031B" w:rsidP="00B0356B">
      <w:proofErr w:type="gramStart"/>
      <w:r w:rsidRPr="00BF3870">
        <w:t xml:space="preserve">W3C </w:t>
      </w:r>
      <w:r w:rsidR="00714D74" w:rsidRPr="00BF3870">
        <w:t xml:space="preserve">Web Accessibility Initiative, </w:t>
      </w:r>
      <w:r w:rsidR="00714D74" w:rsidRPr="00BF3870">
        <w:rPr>
          <w:i/>
        </w:rPr>
        <w:t>How to</w:t>
      </w:r>
      <w:r w:rsidR="00797068" w:rsidRPr="00BF3870">
        <w:rPr>
          <w:i/>
        </w:rPr>
        <w:t xml:space="preserve"> M</w:t>
      </w:r>
      <w:r w:rsidR="00714D74" w:rsidRPr="00BF3870">
        <w:rPr>
          <w:i/>
        </w:rPr>
        <w:t>eet WCAG 2.0</w:t>
      </w:r>
      <w:r w:rsidR="00797068" w:rsidRPr="00BF3870">
        <w:t xml:space="preserve"> (16 September 2016) World Wide Web Consortium (W3C) &lt;</w:t>
      </w:r>
      <w:hyperlink r:id="rId59" w:history="1">
        <w:r w:rsidR="005B4402" w:rsidRPr="00BF3870">
          <w:rPr>
            <w:rStyle w:val="Hyperlink"/>
            <w:sz w:val="24"/>
            <w:szCs w:val="24"/>
          </w:rPr>
          <w:t>https://www.w3.org/WAI/WCAG20/quickref/</w:t>
        </w:r>
      </w:hyperlink>
      <w:r w:rsidR="00797068" w:rsidRPr="00BF3870">
        <w:t>&gt;.</w:t>
      </w:r>
      <w:proofErr w:type="gramEnd"/>
    </w:p>
    <w:p w14:paraId="4B7F4A8B" w14:textId="6D3B404B" w:rsidR="005B4402" w:rsidRPr="00BF3870" w:rsidRDefault="00BF74E3" w:rsidP="00B0356B">
      <w:proofErr w:type="gramStart"/>
      <w:r w:rsidRPr="00BF3870">
        <w:t xml:space="preserve">World Wide Web Consortium (W3C), </w:t>
      </w:r>
      <w:r w:rsidRPr="00BF3870">
        <w:rPr>
          <w:i/>
        </w:rPr>
        <w:t>Web Content Accessibility Guidelines (WCAG) 2.0</w:t>
      </w:r>
      <w:r w:rsidRPr="00BF3870">
        <w:t xml:space="preserve"> (11 December 2008) World Wide Web Consortium (W3C) &lt;</w:t>
      </w:r>
      <w:hyperlink r:id="rId60" w:history="1">
        <w:r w:rsidRPr="00BF3870">
          <w:rPr>
            <w:rStyle w:val="Hyperlink"/>
            <w:sz w:val="24"/>
            <w:szCs w:val="24"/>
          </w:rPr>
          <w:t>https://www.w3.org/TR/WCAG20/</w:t>
        </w:r>
      </w:hyperlink>
      <w:r w:rsidRPr="00BF3870">
        <w:t>&gt;.</w:t>
      </w:r>
      <w:proofErr w:type="gramEnd"/>
    </w:p>
    <w:sectPr w:rsidR="005B4402" w:rsidRPr="00BF3870" w:rsidSect="0036717E">
      <w:footerReference w:type="default" r:id="rId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CB905" w14:textId="77777777" w:rsidR="00FB6E60" w:rsidRDefault="00FB6E60" w:rsidP="008B5983">
      <w:pPr>
        <w:spacing w:after="0" w:line="240" w:lineRule="auto"/>
      </w:pPr>
      <w:r>
        <w:separator/>
      </w:r>
    </w:p>
  </w:endnote>
  <w:endnote w:type="continuationSeparator" w:id="0">
    <w:p w14:paraId="3B3D14D9" w14:textId="77777777" w:rsidR="00FB6E60" w:rsidRDefault="00FB6E60" w:rsidP="008B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41002"/>
      <w:docPartObj>
        <w:docPartGallery w:val="Page Numbers (Bottom of Page)"/>
        <w:docPartUnique/>
      </w:docPartObj>
    </w:sdtPr>
    <w:sdtEndPr>
      <w:rPr>
        <w:noProof/>
      </w:rPr>
    </w:sdtEndPr>
    <w:sdtContent>
      <w:p w14:paraId="7E6C8B5C" w14:textId="140C67BE" w:rsidR="004544DE" w:rsidRDefault="004544DE">
        <w:pPr>
          <w:pStyle w:val="Fuzeile"/>
          <w:jc w:val="right"/>
        </w:pPr>
        <w:r>
          <w:fldChar w:fldCharType="begin"/>
        </w:r>
        <w:r>
          <w:instrText xml:space="preserve"> PAGE   \* MERGEFORMAT </w:instrText>
        </w:r>
        <w:r>
          <w:fldChar w:fldCharType="separate"/>
        </w:r>
        <w:r w:rsidR="00F703B3">
          <w:rPr>
            <w:noProof/>
          </w:rPr>
          <w:t>8</w:t>
        </w:r>
        <w:r>
          <w:rPr>
            <w:noProof/>
          </w:rPr>
          <w:fldChar w:fldCharType="end"/>
        </w:r>
      </w:p>
    </w:sdtContent>
  </w:sdt>
  <w:p w14:paraId="44869AC2" w14:textId="77777777" w:rsidR="004544DE" w:rsidRDefault="004544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8C7E1" w14:textId="77777777" w:rsidR="00FB6E60" w:rsidRDefault="00FB6E60" w:rsidP="008B5983">
      <w:pPr>
        <w:spacing w:after="0" w:line="240" w:lineRule="auto"/>
      </w:pPr>
      <w:r>
        <w:separator/>
      </w:r>
    </w:p>
  </w:footnote>
  <w:footnote w:type="continuationSeparator" w:id="0">
    <w:p w14:paraId="2BD58AFF" w14:textId="77777777" w:rsidR="00FB6E60" w:rsidRDefault="00FB6E60" w:rsidP="008B5983">
      <w:pPr>
        <w:spacing w:after="0" w:line="240" w:lineRule="auto"/>
      </w:pPr>
      <w:r>
        <w:continuationSeparator/>
      </w:r>
    </w:p>
  </w:footnote>
  <w:footnote w:id="1">
    <w:p w14:paraId="75DB03C0" w14:textId="7308DD2A" w:rsidR="00896137" w:rsidRDefault="00896137">
      <w:pPr>
        <w:pStyle w:val="Funotentext"/>
      </w:pPr>
      <w:r>
        <w:rPr>
          <w:rStyle w:val="Funotenzeichen"/>
        </w:rPr>
        <w:footnoteRef/>
      </w:r>
      <w:r>
        <w:t xml:space="preserve"> </w:t>
      </w:r>
      <w:r w:rsidR="00775C6F">
        <w:t xml:space="preserve">Committee on the Rights of Persons with Disabilities, </w:t>
      </w:r>
      <w:r w:rsidRPr="00775C6F">
        <w:rPr>
          <w:i/>
        </w:rPr>
        <w:t>General Comment No 2</w:t>
      </w:r>
      <w:r w:rsidR="00775C6F">
        <w:rPr>
          <w:i/>
        </w:rPr>
        <w:t xml:space="preserve">: </w:t>
      </w:r>
      <w:r w:rsidRPr="00775C6F">
        <w:rPr>
          <w:i/>
        </w:rPr>
        <w:t>Article 9: Accessibility</w:t>
      </w:r>
      <w:r w:rsidR="00775C6F">
        <w:t>, 11</w:t>
      </w:r>
      <w:r w:rsidR="00775C6F" w:rsidRPr="00775C6F">
        <w:rPr>
          <w:vertAlign w:val="superscript"/>
        </w:rPr>
        <w:t>th</w:t>
      </w:r>
      <w:r w:rsidR="00775C6F">
        <w:t xml:space="preserve"> </w:t>
      </w:r>
      <w:proofErr w:type="spellStart"/>
      <w:r w:rsidR="00775C6F">
        <w:t>sess</w:t>
      </w:r>
      <w:proofErr w:type="spellEnd"/>
      <w:r w:rsidR="00775C6F">
        <w:t>, UN Doc CRPD/C/GC/2 (22 May 2014).</w:t>
      </w:r>
    </w:p>
  </w:footnote>
  <w:footnote w:id="2">
    <w:p w14:paraId="19A245A6" w14:textId="77F2D4B2" w:rsidR="00BF1021" w:rsidRPr="00BF1021" w:rsidRDefault="00BF1021">
      <w:pPr>
        <w:pStyle w:val="Funotentext"/>
      </w:pPr>
      <w:r>
        <w:rPr>
          <w:rStyle w:val="Funotenzeichen"/>
        </w:rPr>
        <w:footnoteRef/>
      </w:r>
      <w:r>
        <w:t xml:space="preserve"> </w:t>
      </w:r>
      <w:r w:rsidR="00166253">
        <w:t xml:space="preserve">W3C Working Group, </w:t>
      </w:r>
      <w:r w:rsidR="00166253">
        <w:rPr>
          <w:i/>
        </w:rPr>
        <w:t>Media Accessibility User Requirements: W3C Working Group Note 03</w:t>
      </w:r>
      <w:r w:rsidR="00166253">
        <w:t xml:space="preserve"> (3 December 2015) World Wide Web Consortium (WC3), [1.</w:t>
      </w:r>
      <w:r w:rsidR="00AF0A39">
        <w:t>1</w:t>
      </w:r>
      <w:r w:rsidR="00166253">
        <w:t>], [1.</w:t>
      </w:r>
      <w:r w:rsidR="00AF0A39">
        <w:t>2</w:t>
      </w:r>
      <w:r w:rsidR="00166253">
        <w:t xml:space="preserve">] </w:t>
      </w:r>
      <w:r w:rsidR="001E3BAE">
        <w:t>&lt;</w:t>
      </w:r>
      <w:hyperlink r:id="rId1" w:history="1">
        <w:r w:rsidR="001E3BAE" w:rsidRPr="00F458F4">
          <w:rPr>
            <w:rStyle w:val="Hyperlink"/>
          </w:rPr>
          <w:t>https://www.w3.org/TR/media-accessibility-reqs/</w:t>
        </w:r>
      </w:hyperlink>
      <w:r w:rsidR="001E3BAE">
        <w:t xml:space="preserve">&gt;. </w:t>
      </w:r>
    </w:p>
  </w:footnote>
  <w:footnote w:id="3">
    <w:p w14:paraId="664A36EE" w14:textId="446E2F67" w:rsidR="00427865" w:rsidRDefault="00427865">
      <w:pPr>
        <w:pStyle w:val="Funotentext"/>
      </w:pPr>
      <w:r>
        <w:rPr>
          <w:rStyle w:val="Funotenzeichen"/>
        </w:rPr>
        <w:footnoteRef/>
      </w:r>
      <w:r>
        <w:t xml:space="preserve"> W3C Working Group, </w:t>
      </w:r>
      <w:r>
        <w:rPr>
          <w:i/>
        </w:rPr>
        <w:t>Media Accessibility User Requirements: W3C Working Group Note 03</w:t>
      </w:r>
      <w:r>
        <w:t xml:space="preserve"> (3 December 2015)</w:t>
      </w:r>
      <w:r w:rsidR="00166253">
        <w:t xml:space="preserve"> World Wide Web Consortium (WC3),</w:t>
      </w:r>
      <w:r>
        <w:t xml:space="preserve"> </w:t>
      </w:r>
      <w:r w:rsidR="00166253">
        <w:t>[1.</w:t>
      </w:r>
      <w:r w:rsidR="00AF0A39">
        <w:t>3</w:t>
      </w:r>
      <w:r w:rsidR="00166253">
        <w:t xml:space="preserve">] </w:t>
      </w:r>
      <w:r w:rsidR="001E3BAE">
        <w:t>&lt;</w:t>
      </w:r>
      <w:hyperlink r:id="rId2" w:history="1">
        <w:r w:rsidR="001E3BAE" w:rsidRPr="00F458F4">
          <w:rPr>
            <w:rStyle w:val="Hyperlink"/>
          </w:rPr>
          <w:t>https://www.w3.org/TR/media-accessibility-reqs/</w:t>
        </w:r>
      </w:hyperlink>
      <w:r w:rsidR="001E3BAE">
        <w:t>&gt;.</w:t>
      </w:r>
    </w:p>
  </w:footnote>
  <w:footnote w:id="4">
    <w:p w14:paraId="6AFF6E29" w14:textId="4D042F28" w:rsidR="00C97A6F" w:rsidRDefault="00C97A6F">
      <w:pPr>
        <w:pStyle w:val="Funotentext"/>
      </w:pPr>
      <w:r>
        <w:rPr>
          <w:rStyle w:val="Funotenzeichen"/>
        </w:rPr>
        <w:footnoteRef/>
      </w:r>
      <w:r>
        <w:t xml:space="preserve"> W3C Working Group, </w:t>
      </w:r>
      <w:r>
        <w:rPr>
          <w:i/>
        </w:rPr>
        <w:t>Media Accessibility User Requirements: W3C Working Group Note 03</w:t>
      </w:r>
      <w:r>
        <w:t xml:space="preserve"> (3 December 2015) World Wide Web Consortium (WC3), [1.4]-[1.5]</w:t>
      </w:r>
      <w:r w:rsidR="000F3315">
        <w:t xml:space="preserve"> </w:t>
      </w:r>
      <w:r w:rsidR="001E3BAE">
        <w:t>&lt;</w:t>
      </w:r>
      <w:hyperlink r:id="rId3" w:history="1">
        <w:r w:rsidR="001E3BAE" w:rsidRPr="00F458F4">
          <w:rPr>
            <w:rStyle w:val="Hyperlink"/>
          </w:rPr>
          <w:t>https://www.w3.org/TR/media-accessibility-reqs/</w:t>
        </w:r>
      </w:hyperlink>
      <w:r w:rsidR="001E3BAE">
        <w:t>&gt;.</w:t>
      </w:r>
    </w:p>
  </w:footnote>
  <w:footnote w:id="5">
    <w:p w14:paraId="2191B636" w14:textId="2E8EF25C" w:rsidR="00D82386" w:rsidRDefault="00D82386">
      <w:pPr>
        <w:pStyle w:val="Funotentext"/>
      </w:pPr>
      <w:r>
        <w:rPr>
          <w:rStyle w:val="Funotenzeichen"/>
        </w:rPr>
        <w:footnoteRef/>
      </w:r>
      <w:r>
        <w:t xml:space="preserve"> </w:t>
      </w:r>
      <w:r w:rsidR="004F676E">
        <w:t>As above</w:t>
      </w:r>
      <w:r>
        <w:t>, [1.6</w:t>
      </w:r>
      <w:proofErr w:type="gramStart"/>
      <w:r>
        <w:t xml:space="preserve">]  </w:t>
      </w:r>
      <w:r w:rsidR="001E3BAE">
        <w:t>&lt;</w:t>
      </w:r>
      <w:proofErr w:type="gramEnd"/>
      <w:r w:rsidR="00C833AF">
        <w:fldChar w:fldCharType="begin"/>
      </w:r>
      <w:r w:rsidR="00C833AF">
        <w:instrText xml:space="preserve"> HYPERLINK "https://www.w3.org/TR/media-accessibility-reqs/" </w:instrText>
      </w:r>
      <w:r w:rsidR="00C833AF">
        <w:fldChar w:fldCharType="separate"/>
      </w:r>
      <w:r w:rsidR="001E3BAE" w:rsidRPr="00F458F4">
        <w:rPr>
          <w:rStyle w:val="Hyperlink"/>
        </w:rPr>
        <w:t>https://www.w3.org/TR/media-accessibility-reqs/</w:t>
      </w:r>
      <w:r w:rsidR="00C833AF">
        <w:rPr>
          <w:rStyle w:val="Hyperlink"/>
        </w:rPr>
        <w:fldChar w:fldCharType="end"/>
      </w:r>
      <w:r w:rsidR="001E3BAE">
        <w:t>&gt;.</w:t>
      </w:r>
    </w:p>
  </w:footnote>
  <w:footnote w:id="6">
    <w:p w14:paraId="1FCA5CDA" w14:textId="474E6B38" w:rsidR="00F04CA3" w:rsidRDefault="00F04CA3">
      <w:pPr>
        <w:pStyle w:val="Funotentext"/>
      </w:pPr>
      <w:r>
        <w:rPr>
          <w:rStyle w:val="Funotenzeichen"/>
        </w:rPr>
        <w:footnoteRef/>
      </w:r>
      <w:r>
        <w:t xml:space="preserve"> </w:t>
      </w:r>
      <w:r w:rsidR="004F676E">
        <w:t>As above,</w:t>
      </w:r>
      <w:r>
        <w:t xml:space="preserve"> [1.7</w:t>
      </w:r>
      <w:proofErr w:type="gramStart"/>
      <w:r>
        <w:t xml:space="preserve">]  </w:t>
      </w:r>
      <w:r w:rsidR="001E3BAE">
        <w:t>&lt;</w:t>
      </w:r>
      <w:proofErr w:type="gramEnd"/>
      <w:r w:rsidR="00C833AF">
        <w:fldChar w:fldCharType="begin"/>
      </w:r>
      <w:r w:rsidR="00C833AF">
        <w:instrText xml:space="preserve"> HYPERLINK "https://www.w3.org/TR/media-accessibility-reqs/" </w:instrText>
      </w:r>
      <w:r w:rsidR="00C833AF">
        <w:fldChar w:fldCharType="separate"/>
      </w:r>
      <w:r w:rsidR="001E3BAE" w:rsidRPr="00F458F4">
        <w:rPr>
          <w:rStyle w:val="Hyperlink"/>
        </w:rPr>
        <w:t>https://www.w3.org/TR/media-accessibility-reqs/</w:t>
      </w:r>
      <w:r w:rsidR="00C833AF">
        <w:rPr>
          <w:rStyle w:val="Hyperlink"/>
        </w:rPr>
        <w:fldChar w:fldCharType="end"/>
      </w:r>
      <w:r w:rsidR="001E3BAE">
        <w:t>&gt;.</w:t>
      </w:r>
    </w:p>
  </w:footnote>
  <w:footnote w:id="7">
    <w:p w14:paraId="02269463" w14:textId="06A6F954" w:rsidR="0048078F" w:rsidRDefault="0048078F">
      <w:pPr>
        <w:pStyle w:val="Funotentext"/>
      </w:pPr>
      <w:r>
        <w:rPr>
          <w:rStyle w:val="Funotenzeichen"/>
        </w:rPr>
        <w:footnoteRef/>
      </w:r>
      <w:r>
        <w:t xml:space="preserve"> </w:t>
      </w:r>
      <w:r w:rsidR="00933701">
        <w:t xml:space="preserve">W3C Working Group, </w:t>
      </w:r>
      <w:r w:rsidR="00933701">
        <w:rPr>
          <w:i/>
        </w:rPr>
        <w:t>Media Accessibility User Requirements: W3C Working Group Note 03</w:t>
      </w:r>
      <w:r w:rsidR="00933701">
        <w:t xml:space="preserve"> (3 December 2015) World Wide Web Consortium (WC3), [1.8</w:t>
      </w:r>
      <w:proofErr w:type="gramStart"/>
      <w:r w:rsidR="00933701">
        <w:t xml:space="preserve">]  </w:t>
      </w:r>
      <w:r w:rsidR="00F11100">
        <w:t>&lt;</w:t>
      </w:r>
      <w:proofErr w:type="gramEnd"/>
      <w:r w:rsidR="00C833AF">
        <w:fldChar w:fldCharType="begin"/>
      </w:r>
      <w:r w:rsidR="00C833AF">
        <w:instrText xml:space="preserve"> HYPERLINK "https://www.w3.org/TR/media-accessibility-reqs/" </w:instrText>
      </w:r>
      <w:r w:rsidR="00C833AF">
        <w:fldChar w:fldCharType="separate"/>
      </w:r>
      <w:r w:rsidR="00F11100" w:rsidRPr="00F458F4">
        <w:rPr>
          <w:rStyle w:val="Hyperlink"/>
        </w:rPr>
        <w:t>https://www.w3.org/TR/media-accessibility-reqs/</w:t>
      </w:r>
      <w:r w:rsidR="00C833AF">
        <w:rPr>
          <w:rStyle w:val="Hyperlink"/>
        </w:rPr>
        <w:fldChar w:fldCharType="end"/>
      </w:r>
      <w:r w:rsidR="00F11100">
        <w:t>&gt;.</w:t>
      </w:r>
    </w:p>
  </w:footnote>
  <w:footnote w:id="8">
    <w:p w14:paraId="4843F239" w14:textId="66D1CFFB" w:rsidR="00933701" w:rsidRDefault="00933701">
      <w:pPr>
        <w:pStyle w:val="Funotentext"/>
      </w:pPr>
      <w:r>
        <w:rPr>
          <w:rStyle w:val="Funotenzeichen"/>
        </w:rPr>
        <w:footnoteRef/>
      </w:r>
      <w:r>
        <w:t xml:space="preserve"> As above.</w:t>
      </w:r>
    </w:p>
  </w:footnote>
  <w:footnote w:id="9">
    <w:p w14:paraId="47DE1CC8" w14:textId="77777777" w:rsidR="006741F8" w:rsidRPr="00FF5133" w:rsidRDefault="006741F8" w:rsidP="006741F8">
      <w:pPr>
        <w:pStyle w:val="Funotentext"/>
        <w:rPr>
          <w:highlight w:val="yellow"/>
        </w:rPr>
      </w:pPr>
      <w:r w:rsidRPr="00FF5133">
        <w:rPr>
          <w:rStyle w:val="Funotenzeichen"/>
        </w:rPr>
        <w:footnoteRef/>
      </w:r>
      <w:r w:rsidRPr="00FF5133">
        <w:t xml:space="preserve"> </w:t>
      </w:r>
      <w:r w:rsidRPr="00FF5133">
        <w:rPr>
          <w:i/>
        </w:rPr>
        <w:t>Convention on the Rights of Persons with Disabilities</w:t>
      </w:r>
      <w:r w:rsidRPr="00FF5133">
        <w:t xml:space="preserve">, opened for signature 30 March 2007, 2515 UNTS 3 (entered into force </w:t>
      </w:r>
      <w:proofErr w:type="gramStart"/>
      <w:r w:rsidRPr="00FF5133">
        <w:t>3  May</w:t>
      </w:r>
      <w:proofErr w:type="gramEnd"/>
      <w:r w:rsidRPr="00FF5133">
        <w:t xml:space="preserve"> 2008, art 2.</w:t>
      </w:r>
    </w:p>
  </w:footnote>
  <w:footnote w:id="10">
    <w:p w14:paraId="189BCCB3" w14:textId="24E4E244" w:rsidR="002D4057" w:rsidRDefault="002D4057" w:rsidP="002D4057">
      <w:pPr>
        <w:pStyle w:val="Funotentext"/>
      </w:pPr>
      <w:r w:rsidRPr="00537D74">
        <w:rPr>
          <w:rStyle w:val="Funotenzeichen"/>
        </w:rPr>
        <w:footnoteRef/>
      </w:r>
      <w:r w:rsidRPr="00537D74">
        <w:t xml:space="preserve"> </w:t>
      </w:r>
      <w:r w:rsidR="00824ADA">
        <w:t xml:space="preserve">Sheryl </w:t>
      </w:r>
      <w:proofErr w:type="spellStart"/>
      <w:r w:rsidRPr="00537D74">
        <w:t>Burgstahler</w:t>
      </w:r>
      <w:proofErr w:type="spellEnd"/>
      <w:r w:rsidR="00824ADA">
        <w:t xml:space="preserve">, </w:t>
      </w:r>
      <w:r w:rsidRPr="00537D74">
        <w:rPr>
          <w:i/>
        </w:rPr>
        <w:t>Universal design: Process, principles, and applications</w:t>
      </w:r>
      <w:r w:rsidR="005F005E">
        <w:t xml:space="preserve"> (2015) </w:t>
      </w:r>
      <w:r w:rsidR="00824ADA">
        <w:t xml:space="preserve">DO.IT </w:t>
      </w:r>
      <w:r w:rsidR="003912C4">
        <w:t>&lt;</w:t>
      </w:r>
      <w:r w:rsidR="003912C4" w:rsidRPr="003912C4">
        <w:t>http://www.washington.edu/doit/universal-design-process-principles-and-applications</w:t>
      </w:r>
      <w:r w:rsidR="003912C4">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68A2"/>
    <w:multiLevelType w:val="hybridMultilevel"/>
    <w:tmpl w:val="FCFAC2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DB1E42"/>
    <w:multiLevelType w:val="hybridMultilevel"/>
    <w:tmpl w:val="06A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B2F061C"/>
    <w:multiLevelType w:val="multilevel"/>
    <w:tmpl w:val="3CFC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25251"/>
    <w:multiLevelType w:val="hybridMultilevel"/>
    <w:tmpl w:val="2B92CBE4"/>
    <w:lvl w:ilvl="0" w:tplc="75106BAE">
      <w:start w:val="1"/>
      <w:numFmt w:val="decimal"/>
      <w:pStyle w:val="berschrift2"/>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14"/>
    <w:rsid w:val="00001E7C"/>
    <w:rsid w:val="00001EC4"/>
    <w:rsid w:val="00002491"/>
    <w:rsid w:val="00004CC5"/>
    <w:rsid w:val="00005B9F"/>
    <w:rsid w:val="000072FC"/>
    <w:rsid w:val="0001031B"/>
    <w:rsid w:val="0001688C"/>
    <w:rsid w:val="00020E18"/>
    <w:rsid w:val="000215D5"/>
    <w:rsid w:val="000219E1"/>
    <w:rsid w:val="00022D7E"/>
    <w:rsid w:val="00026F8D"/>
    <w:rsid w:val="00034FE4"/>
    <w:rsid w:val="000376D0"/>
    <w:rsid w:val="00041611"/>
    <w:rsid w:val="0004276A"/>
    <w:rsid w:val="00044689"/>
    <w:rsid w:val="000533E3"/>
    <w:rsid w:val="00054B08"/>
    <w:rsid w:val="000656C0"/>
    <w:rsid w:val="0007050A"/>
    <w:rsid w:val="00070EDC"/>
    <w:rsid w:val="00071181"/>
    <w:rsid w:val="00074B77"/>
    <w:rsid w:val="00076C21"/>
    <w:rsid w:val="0007780D"/>
    <w:rsid w:val="0008557D"/>
    <w:rsid w:val="00085C84"/>
    <w:rsid w:val="00087E16"/>
    <w:rsid w:val="000905F2"/>
    <w:rsid w:val="00096166"/>
    <w:rsid w:val="000978B9"/>
    <w:rsid w:val="00097A35"/>
    <w:rsid w:val="000A16AF"/>
    <w:rsid w:val="000A2AF1"/>
    <w:rsid w:val="000A6D1B"/>
    <w:rsid w:val="000A7A09"/>
    <w:rsid w:val="000B1249"/>
    <w:rsid w:val="000B1D61"/>
    <w:rsid w:val="000B5E36"/>
    <w:rsid w:val="000C11C4"/>
    <w:rsid w:val="000C16EE"/>
    <w:rsid w:val="000C7EC6"/>
    <w:rsid w:val="000D17C4"/>
    <w:rsid w:val="000D1C53"/>
    <w:rsid w:val="000D240C"/>
    <w:rsid w:val="000D26CB"/>
    <w:rsid w:val="000D2A14"/>
    <w:rsid w:val="000D6877"/>
    <w:rsid w:val="000E114A"/>
    <w:rsid w:val="000E2398"/>
    <w:rsid w:val="000E243F"/>
    <w:rsid w:val="000E24B6"/>
    <w:rsid w:val="000F3315"/>
    <w:rsid w:val="000F68F7"/>
    <w:rsid w:val="000F6EF0"/>
    <w:rsid w:val="00103275"/>
    <w:rsid w:val="001037EC"/>
    <w:rsid w:val="001045DC"/>
    <w:rsid w:val="001052EB"/>
    <w:rsid w:val="00105AE7"/>
    <w:rsid w:val="001065D1"/>
    <w:rsid w:val="001077CC"/>
    <w:rsid w:val="001140C3"/>
    <w:rsid w:val="001230DB"/>
    <w:rsid w:val="00123858"/>
    <w:rsid w:val="001255CA"/>
    <w:rsid w:val="00130536"/>
    <w:rsid w:val="00131820"/>
    <w:rsid w:val="0013187B"/>
    <w:rsid w:val="00131A6A"/>
    <w:rsid w:val="001323CC"/>
    <w:rsid w:val="0013364C"/>
    <w:rsid w:val="00136B40"/>
    <w:rsid w:val="00137076"/>
    <w:rsid w:val="00137209"/>
    <w:rsid w:val="00141DFE"/>
    <w:rsid w:val="001421AC"/>
    <w:rsid w:val="00144666"/>
    <w:rsid w:val="0015437C"/>
    <w:rsid w:val="001561FD"/>
    <w:rsid w:val="001567A6"/>
    <w:rsid w:val="001572D5"/>
    <w:rsid w:val="00161F0F"/>
    <w:rsid w:val="00163CE5"/>
    <w:rsid w:val="00163F6D"/>
    <w:rsid w:val="0016476C"/>
    <w:rsid w:val="00166253"/>
    <w:rsid w:val="001700C6"/>
    <w:rsid w:val="001701A6"/>
    <w:rsid w:val="00171C2D"/>
    <w:rsid w:val="001731EA"/>
    <w:rsid w:val="001741A2"/>
    <w:rsid w:val="00174A1D"/>
    <w:rsid w:val="001761F3"/>
    <w:rsid w:val="0017744B"/>
    <w:rsid w:val="00177CD1"/>
    <w:rsid w:val="0018132D"/>
    <w:rsid w:val="00182172"/>
    <w:rsid w:val="0018476E"/>
    <w:rsid w:val="00184E98"/>
    <w:rsid w:val="00186D99"/>
    <w:rsid w:val="00193FDF"/>
    <w:rsid w:val="001949C6"/>
    <w:rsid w:val="001A0B92"/>
    <w:rsid w:val="001A1CB8"/>
    <w:rsid w:val="001A22E4"/>
    <w:rsid w:val="001A6AE4"/>
    <w:rsid w:val="001B0C84"/>
    <w:rsid w:val="001B2A71"/>
    <w:rsid w:val="001B43A5"/>
    <w:rsid w:val="001B7CDF"/>
    <w:rsid w:val="001C3F7F"/>
    <w:rsid w:val="001C584D"/>
    <w:rsid w:val="001D1765"/>
    <w:rsid w:val="001D2768"/>
    <w:rsid w:val="001D2BD4"/>
    <w:rsid w:val="001D3191"/>
    <w:rsid w:val="001D4199"/>
    <w:rsid w:val="001E1F4B"/>
    <w:rsid w:val="001E287C"/>
    <w:rsid w:val="001E3BAE"/>
    <w:rsid w:val="001E4635"/>
    <w:rsid w:val="001E661E"/>
    <w:rsid w:val="001F2279"/>
    <w:rsid w:val="001F465B"/>
    <w:rsid w:val="001F5249"/>
    <w:rsid w:val="001F5FC5"/>
    <w:rsid w:val="001F63AC"/>
    <w:rsid w:val="001F684E"/>
    <w:rsid w:val="001F7445"/>
    <w:rsid w:val="001F745A"/>
    <w:rsid w:val="001F7C7B"/>
    <w:rsid w:val="0020264D"/>
    <w:rsid w:val="00202707"/>
    <w:rsid w:val="00202CE0"/>
    <w:rsid w:val="00210C4C"/>
    <w:rsid w:val="00213E23"/>
    <w:rsid w:val="00221042"/>
    <w:rsid w:val="00223A83"/>
    <w:rsid w:val="00227A2D"/>
    <w:rsid w:val="0023050C"/>
    <w:rsid w:val="00232317"/>
    <w:rsid w:val="002323B8"/>
    <w:rsid w:val="0023449C"/>
    <w:rsid w:val="00235553"/>
    <w:rsid w:val="00236375"/>
    <w:rsid w:val="00241976"/>
    <w:rsid w:val="00241E58"/>
    <w:rsid w:val="00244693"/>
    <w:rsid w:val="002449F6"/>
    <w:rsid w:val="00245DB9"/>
    <w:rsid w:val="00247958"/>
    <w:rsid w:val="00252319"/>
    <w:rsid w:val="002529D9"/>
    <w:rsid w:val="0025375D"/>
    <w:rsid w:val="002552E3"/>
    <w:rsid w:val="0025531D"/>
    <w:rsid w:val="00263D6F"/>
    <w:rsid w:val="00266CF7"/>
    <w:rsid w:val="00271D40"/>
    <w:rsid w:val="00272601"/>
    <w:rsid w:val="002727FB"/>
    <w:rsid w:val="00273234"/>
    <w:rsid w:val="00277832"/>
    <w:rsid w:val="00282678"/>
    <w:rsid w:val="00284FA4"/>
    <w:rsid w:val="00294149"/>
    <w:rsid w:val="00294F89"/>
    <w:rsid w:val="002A044C"/>
    <w:rsid w:val="002A1D4B"/>
    <w:rsid w:val="002A2A0B"/>
    <w:rsid w:val="002A4A7A"/>
    <w:rsid w:val="002A4F28"/>
    <w:rsid w:val="002B3F25"/>
    <w:rsid w:val="002B7A5B"/>
    <w:rsid w:val="002C0888"/>
    <w:rsid w:val="002C0B53"/>
    <w:rsid w:val="002C1253"/>
    <w:rsid w:val="002C2BBA"/>
    <w:rsid w:val="002C3531"/>
    <w:rsid w:val="002C417E"/>
    <w:rsid w:val="002C79F9"/>
    <w:rsid w:val="002C7D0F"/>
    <w:rsid w:val="002D0C6A"/>
    <w:rsid w:val="002D182E"/>
    <w:rsid w:val="002D4057"/>
    <w:rsid w:val="002D4429"/>
    <w:rsid w:val="002D6ACB"/>
    <w:rsid w:val="002E3AB9"/>
    <w:rsid w:val="002E3BBF"/>
    <w:rsid w:val="002E4DD9"/>
    <w:rsid w:val="002E70D2"/>
    <w:rsid w:val="002F1338"/>
    <w:rsid w:val="002F1501"/>
    <w:rsid w:val="002F15D8"/>
    <w:rsid w:val="002F3A1F"/>
    <w:rsid w:val="00302C71"/>
    <w:rsid w:val="0030620E"/>
    <w:rsid w:val="00306CFF"/>
    <w:rsid w:val="00312079"/>
    <w:rsid w:val="00315765"/>
    <w:rsid w:val="003159F0"/>
    <w:rsid w:val="0031767F"/>
    <w:rsid w:val="0032336F"/>
    <w:rsid w:val="003255C9"/>
    <w:rsid w:val="00326E6D"/>
    <w:rsid w:val="003343E3"/>
    <w:rsid w:val="00336C95"/>
    <w:rsid w:val="00344950"/>
    <w:rsid w:val="00353A7E"/>
    <w:rsid w:val="00356647"/>
    <w:rsid w:val="00361436"/>
    <w:rsid w:val="003631E5"/>
    <w:rsid w:val="003636E4"/>
    <w:rsid w:val="003649DC"/>
    <w:rsid w:val="0036717E"/>
    <w:rsid w:val="00367783"/>
    <w:rsid w:val="00370ADC"/>
    <w:rsid w:val="00372EC9"/>
    <w:rsid w:val="00375700"/>
    <w:rsid w:val="00376A20"/>
    <w:rsid w:val="00377071"/>
    <w:rsid w:val="00381C05"/>
    <w:rsid w:val="00383046"/>
    <w:rsid w:val="00383989"/>
    <w:rsid w:val="003912C4"/>
    <w:rsid w:val="003917BE"/>
    <w:rsid w:val="003931AC"/>
    <w:rsid w:val="00396C83"/>
    <w:rsid w:val="003A5B3D"/>
    <w:rsid w:val="003B1E39"/>
    <w:rsid w:val="003B3683"/>
    <w:rsid w:val="003B7A1C"/>
    <w:rsid w:val="003C35FE"/>
    <w:rsid w:val="003D0268"/>
    <w:rsid w:val="003D1ACD"/>
    <w:rsid w:val="003D4D01"/>
    <w:rsid w:val="003D5359"/>
    <w:rsid w:val="003E4D73"/>
    <w:rsid w:val="003F269F"/>
    <w:rsid w:val="003F3987"/>
    <w:rsid w:val="003F43AD"/>
    <w:rsid w:val="003F4FD0"/>
    <w:rsid w:val="003F5B4F"/>
    <w:rsid w:val="003F66E9"/>
    <w:rsid w:val="003F7BF7"/>
    <w:rsid w:val="0040001B"/>
    <w:rsid w:val="00401149"/>
    <w:rsid w:val="00404C9B"/>
    <w:rsid w:val="004149FA"/>
    <w:rsid w:val="004169F3"/>
    <w:rsid w:val="00420191"/>
    <w:rsid w:val="00423B83"/>
    <w:rsid w:val="004241C2"/>
    <w:rsid w:val="004261C2"/>
    <w:rsid w:val="0042637D"/>
    <w:rsid w:val="00427865"/>
    <w:rsid w:val="004408DF"/>
    <w:rsid w:val="0044799F"/>
    <w:rsid w:val="00452BA0"/>
    <w:rsid w:val="004544DE"/>
    <w:rsid w:val="00455509"/>
    <w:rsid w:val="004605F7"/>
    <w:rsid w:val="0046259F"/>
    <w:rsid w:val="0047198E"/>
    <w:rsid w:val="00472900"/>
    <w:rsid w:val="00472F77"/>
    <w:rsid w:val="004769D1"/>
    <w:rsid w:val="0048078F"/>
    <w:rsid w:val="00480DD0"/>
    <w:rsid w:val="00487F4C"/>
    <w:rsid w:val="00491727"/>
    <w:rsid w:val="00491837"/>
    <w:rsid w:val="004934BF"/>
    <w:rsid w:val="004951F9"/>
    <w:rsid w:val="004A00B0"/>
    <w:rsid w:val="004A156B"/>
    <w:rsid w:val="004A1D08"/>
    <w:rsid w:val="004A78D3"/>
    <w:rsid w:val="004B3E28"/>
    <w:rsid w:val="004B5E2D"/>
    <w:rsid w:val="004B741F"/>
    <w:rsid w:val="004C4005"/>
    <w:rsid w:val="004D030F"/>
    <w:rsid w:val="004D0A39"/>
    <w:rsid w:val="004D0D2B"/>
    <w:rsid w:val="004D4797"/>
    <w:rsid w:val="004D51E2"/>
    <w:rsid w:val="004E339B"/>
    <w:rsid w:val="004F59AE"/>
    <w:rsid w:val="004F676E"/>
    <w:rsid w:val="00501809"/>
    <w:rsid w:val="005056FA"/>
    <w:rsid w:val="00507DBC"/>
    <w:rsid w:val="00512465"/>
    <w:rsid w:val="005136E8"/>
    <w:rsid w:val="00514D60"/>
    <w:rsid w:val="0051600F"/>
    <w:rsid w:val="00516A66"/>
    <w:rsid w:val="00517453"/>
    <w:rsid w:val="00517987"/>
    <w:rsid w:val="005240B0"/>
    <w:rsid w:val="00525058"/>
    <w:rsid w:val="00527888"/>
    <w:rsid w:val="005323BB"/>
    <w:rsid w:val="005358D6"/>
    <w:rsid w:val="005363A0"/>
    <w:rsid w:val="005374EA"/>
    <w:rsid w:val="00537D74"/>
    <w:rsid w:val="00540A64"/>
    <w:rsid w:val="005448A0"/>
    <w:rsid w:val="00544963"/>
    <w:rsid w:val="0054607D"/>
    <w:rsid w:val="005533AB"/>
    <w:rsid w:val="00554902"/>
    <w:rsid w:val="00555C99"/>
    <w:rsid w:val="0056184A"/>
    <w:rsid w:val="00576783"/>
    <w:rsid w:val="005773B6"/>
    <w:rsid w:val="00581BC2"/>
    <w:rsid w:val="005953E1"/>
    <w:rsid w:val="005958C1"/>
    <w:rsid w:val="00595926"/>
    <w:rsid w:val="00596115"/>
    <w:rsid w:val="00596437"/>
    <w:rsid w:val="00597F55"/>
    <w:rsid w:val="005A217F"/>
    <w:rsid w:val="005A23C3"/>
    <w:rsid w:val="005A6822"/>
    <w:rsid w:val="005B4402"/>
    <w:rsid w:val="005B5AC7"/>
    <w:rsid w:val="005B7DA1"/>
    <w:rsid w:val="005B7DB3"/>
    <w:rsid w:val="005C11AC"/>
    <w:rsid w:val="005C1337"/>
    <w:rsid w:val="005C1A98"/>
    <w:rsid w:val="005C1C67"/>
    <w:rsid w:val="005C4B0D"/>
    <w:rsid w:val="005D03B2"/>
    <w:rsid w:val="005D1770"/>
    <w:rsid w:val="005D5F16"/>
    <w:rsid w:val="005D72E5"/>
    <w:rsid w:val="005F005E"/>
    <w:rsid w:val="005F0A04"/>
    <w:rsid w:val="005F1BFC"/>
    <w:rsid w:val="005F3D42"/>
    <w:rsid w:val="00604DB5"/>
    <w:rsid w:val="00606E09"/>
    <w:rsid w:val="00611E76"/>
    <w:rsid w:val="00614B1D"/>
    <w:rsid w:val="00617A05"/>
    <w:rsid w:val="00620283"/>
    <w:rsid w:val="006212D4"/>
    <w:rsid w:val="00622A8A"/>
    <w:rsid w:val="006231C5"/>
    <w:rsid w:val="0062581E"/>
    <w:rsid w:val="006310F5"/>
    <w:rsid w:val="006357C0"/>
    <w:rsid w:val="006463C9"/>
    <w:rsid w:val="006506FE"/>
    <w:rsid w:val="00651680"/>
    <w:rsid w:val="0065284E"/>
    <w:rsid w:val="00652D8F"/>
    <w:rsid w:val="0065367A"/>
    <w:rsid w:val="00654FFE"/>
    <w:rsid w:val="00660FA2"/>
    <w:rsid w:val="0066106E"/>
    <w:rsid w:val="00663CFF"/>
    <w:rsid w:val="00663ECE"/>
    <w:rsid w:val="0066632B"/>
    <w:rsid w:val="00667EC8"/>
    <w:rsid w:val="00672357"/>
    <w:rsid w:val="006741F8"/>
    <w:rsid w:val="00675E8A"/>
    <w:rsid w:val="00675F4B"/>
    <w:rsid w:val="00677AC4"/>
    <w:rsid w:val="00682216"/>
    <w:rsid w:val="0068509D"/>
    <w:rsid w:val="00686D04"/>
    <w:rsid w:val="0069026E"/>
    <w:rsid w:val="006922C2"/>
    <w:rsid w:val="00693C29"/>
    <w:rsid w:val="00697261"/>
    <w:rsid w:val="006A033B"/>
    <w:rsid w:val="006A600B"/>
    <w:rsid w:val="006A6DF8"/>
    <w:rsid w:val="006A743D"/>
    <w:rsid w:val="006B038E"/>
    <w:rsid w:val="006B565C"/>
    <w:rsid w:val="006B622E"/>
    <w:rsid w:val="006C5EAF"/>
    <w:rsid w:val="006C66A5"/>
    <w:rsid w:val="006D0462"/>
    <w:rsid w:val="006D2676"/>
    <w:rsid w:val="006D4914"/>
    <w:rsid w:val="006E03B7"/>
    <w:rsid w:val="006E51D4"/>
    <w:rsid w:val="006E6BC5"/>
    <w:rsid w:val="006E6F47"/>
    <w:rsid w:val="006F05CF"/>
    <w:rsid w:val="006F43D5"/>
    <w:rsid w:val="006F7507"/>
    <w:rsid w:val="00700344"/>
    <w:rsid w:val="007019F7"/>
    <w:rsid w:val="00703131"/>
    <w:rsid w:val="007046E2"/>
    <w:rsid w:val="007067D7"/>
    <w:rsid w:val="00710AC6"/>
    <w:rsid w:val="00712C22"/>
    <w:rsid w:val="007135FB"/>
    <w:rsid w:val="00714D74"/>
    <w:rsid w:val="00716E8E"/>
    <w:rsid w:val="00717A87"/>
    <w:rsid w:val="007220B1"/>
    <w:rsid w:val="007222AA"/>
    <w:rsid w:val="0072288D"/>
    <w:rsid w:val="00732AEC"/>
    <w:rsid w:val="0073416C"/>
    <w:rsid w:val="00735F13"/>
    <w:rsid w:val="00736023"/>
    <w:rsid w:val="00736C1D"/>
    <w:rsid w:val="00740C85"/>
    <w:rsid w:val="00740D62"/>
    <w:rsid w:val="00742CD3"/>
    <w:rsid w:val="0074456E"/>
    <w:rsid w:val="00750D6B"/>
    <w:rsid w:val="00754146"/>
    <w:rsid w:val="0076107A"/>
    <w:rsid w:val="007616C5"/>
    <w:rsid w:val="00761CAA"/>
    <w:rsid w:val="00764D3F"/>
    <w:rsid w:val="007701D6"/>
    <w:rsid w:val="00770876"/>
    <w:rsid w:val="00770D10"/>
    <w:rsid w:val="007724B1"/>
    <w:rsid w:val="00772FC9"/>
    <w:rsid w:val="00774CE7"/>
    <w:rsid w:val="007758DC"/>
    <w:rsid w:val="00775C6F"/>
    <w:rsid w:val="00776380"/>
    <w:rsid w:val="00780D9C"/>
    <w:rsid w:val="007843D9"/>
    <w:rsid w:val="00784A3E"/>
    <w:rsid w:val="00790092"/>
    <w:rsid w:val="007911FE"/>
    <w:rsid w:val="00792EC4"/>
    <w:rsid w:val="00797068"/>
    <w:rsid w:val="00797C40"/>
    <w:rsid w:val="007A054F"/>
    <w:rsid w:val="007A7BFF"/>
    <w:rsid w:val="007B2171"/>
    <w:rsid w:val="007B2A33"/>
    <w:rsid w:val="007B4C25"/>
    <w:rsid w:val="007B58D2"/>
    <w:rsid w:val="007B6E3C"/>
    <w:rsid w:val="007C39AC"/>
    <w:rsid w:val="007C5750"/>
    <w:rsid w:val="007D0B2F"/>
    <w:rsid w:val="007D0BB9"/>
    <w:rsid w:val="007D29C5"/>
    <w:rsid w:val="007D3D1E"/>
    <w:rsid w:val="007D4428"/>
    <w:rsid w:val="007D5279"/>
    <w:rsid w:val="007D6FFC"/>
    <w:rsid w:val="007D7628"/>
    <w:rsid w:val="007F07A2"/>
    <w:rsid w:val="007F090B"/>
    <w:rsid w:val="007F378A"/>
    <w:rsid w:val="007F419A"/>
    <w:rsid w:val="007F43A7"/>
    <w:rsid w:val="007F6FAE"/>
    <w:rsid w:val="0080003B"/>
    <w:rsid w:val="00802235"/>
    <w:rsid w:val="008037B2"/>
    <w:rsid w:val="0081207F"/>
    <w:rsid w:val="00812B85"/>
    <w:rsid w:val="00823362"/>
    <w:rsid w:val="008233BE"/>
    <w:rsid w:val="00824ADA"/>
    <w:rsid w:val="008269B2"/>
    <w:rsid w:val="00830D99"/>
    <w:rsid w:val="008319E8"/>
    <w:rsid w:val="00832F13"/>
    <w:rsid w:val="00834943"/>
    <w:rsid w:val="00847557"/>
    <w:rsid w:val="00850C23"/>
    <w:rsid w:val="00856C9B"/>
    <w:rsid w:val="00861C56"/>
    <w:rsid w:val="00863417"/>
    <w:rsid w:val="00864AA9"/>
    <w:rsid w:val="00866046"/>
    <w:rsid w:val="00867C34"/>
    <w:rsid w:val="00870B12"/>
    <w:rsid w:val="00877435"/>
    <w:rsid w:val="00880F15"/>
    <w:rsid w:val="00881592"/>
    <w:rsid w:val="008834B2"/>
    <w:rsid w:val="00885A26"/>
    <w:rsid w:val="00885B28"/>
    <w:rsid w:val="00886B7F"/>
    <w:rsid w:val="00886E9E"/>
    <w:rsid w:val="0089005A"/>
    <w:rsid w:val="00893050"/>
    <w:rsid w:val="00893239"/>
    <w:rsid w:val="00894C48"/>
    <w:rsid w:val="00896137"/>
    <w:rsid w:val="00896BE3"/>
    <w:rsid w:val="008973F8"/>
    <w:rsid w:val="008A08AC"/>
    <w:rsid w:val="008A1C14"/>
    <w:rsid w:val="008A2B3A"/>
    <w:rsid w:val="008A419E"/>
    <w:rsid w:val="008A467C"/>
    <w:rsid w:val="008A5147"/>
    <w:rsid w:val="008B1FD6"/>
    <w:rsid w:val="008B3544"/>
    <w:rsid w:val="008B36FA"/>
    <w:rsid w:val="008B5555"/>
    <w:rsid w:val="008B5983"/>
    <w:rsid w:val="008B5BA7"/>
    <w:rsid w:val="008B751E"/>
    <w:rsid w:val="008C090E"/>
    <w:rsid w:val="008C13F6"/>
    <w:rsid w:val="008C289C"/>
    <w:rsid w:val="008C5CD5"/>
    <w:rsid w:val="008C647D"/>
    <w:rsid w:val="008C7357"/>
    <w:rsid w:val="008C7751"/>
    <w:rsid w:val="008D3DF8"/>
    <w:rsid w:val="008D5FA7"/>
    <w:rsid w:val="008D72BF"/>
    <w:rsid w:val="008D756E"/>
    <w:rsid w:val="008E08C0"/>
    <w:rsid w:val="008E23F7"/>
    <w:rsid w:val="008E3049"/>
    <w:rsid w:val="008E3CF9"/>
    <w:rsid w:val="008F01F3"/>
    <w:rsid w:val="008F16B9"/>
    <w:rsid w:val="008F224A"/>
    <w:rsid w:val="008F7E18"/>
    <w:rsid w:val="00904201"/>
    <w:rsid w:val="00906D42"/>
    <w:rsid w:val="00907769"/>
    <w:rsid w:val="00907EF3"/>
    <w:rsid w:val="009127B6"/>
    <w:rsid w:val="00912EFB"/>
    <w:rsid w:val="00924F3D"/>
    <w:rsid w:val="009253BE"/>
    <w:rsid w:val="0093339B"/>
    <w:rsid w:val="00933701"/>
    <w:rsid w:val="0093454F"/>
    <w:rsid w:val="00941A14"/>
    <w:rsid w:val="00943061"/>
    <w:rsid w:val="00943DAD"/>
    <w:rsid w:val="00944EF4"/>
    <w:rsid w:val="00945D9E"/>
    <w:rsid w:val="009506E5"/>
    <w:rsid w:val="00955195"/>
    <w:rsid w:val="009659CB"/>
    <w:rsid w:val="0096705C"/>
    <w:rsid w:val="00970C73"/>
    <w:rsid w:val="00971390"/>
    <w:rsid w:val="00971A49"/>
    <w:rsid w:val="009738F3"/>
    <w:rsid w:val="00974685"/>
    <w:rsid w:val="009753AF"/>
    <w:rsid w:val="00975B1C"/>
    <w:rsid w:val="0097647B"/>
    <w:rsid w:val="0099542C"/>
    <w:rsid w:val="00996F7B"/>
    <w:rsid w:val="0099751A"/>
    <w:rsid w:val="00997EED"/>
    <w:rsid w:val="009A105E"/>
    <w:rsid w:val="009A35E0"/>
    <w:rsid w:val="009A49FB"/>
    <w:rsid w:val="009B1C22"/>
    <w:rsid w:val="009B206E"/>
    <w:rsid w:val="009C0F57"/>
    <w:rsid w:val="009C17A9"/>
    <w:rsid w:val="009C3A22"/>
    <w:rsid w:val="009C4C5F"/>
    <w:rsid w:val="009C7700"/>
    <w:rsid w:val="009D0156"/>
    <w:rsid w:val="009D1376"/>
    <w:rsid w:val="009D43F1"/>
    <w:rsid w:val="009D4502"/>
    <w:rsid w:val="009D4925"/>
    <w:rsid w:val="009D7C9E"/>
    <w:rsid w:val="009E03F4"/>
    <w:rsid w:val="009E07A9"/>
    <w:rsid w:val="009E0D4E"/>
    <w:rsid w:val="009E243B"/>
    <w:rsid w:val="009E35C0"/>
    <w:rsid w:val="009E3B11"/>
    <w:rsid w:val="00A01131"/>
    <w:rsid w:val="00A01B4C"/>
    <w:rsid w:val="00A03223"/>
    <w:rsid w:val="00A05741"/>
    <w:rsid w:val="00A06BFB"/>
    <w:rsid w:val="00A075C7"/>
    <w:rsid w:val="00A10351"/>
    <w:rsid w:val="00A10435"/>
    <w:rsid w:val="00A17234"/>
    <w:rsid w:val="00A1782C"/>
    <w:rsid w:val="00A2118C"/>
    <w:rsid w:val="00A21F7D"/>
    <w:rsid w:val="00A22B90"/>
    <w:rsid w:val="00A22CBC"/>
    <w:rsid w:val="00A24087"/>
    <w:rsid w:val="00A437DA"/>
    <w:rsid w:val="00A43A73"/>
    <w:rsid w:val="00A47A92"/>
    <w:rsid w:val="00A53738"/>
    <w:rsid w:val="00A56FDA"/>
    <w:rsid w:val="00A645A1"/>
    <w:rsid w:val="00A654AA"/>
    <w:rsid w:val="00A72B84"/>
    <w:rsid w:val="00A7551E"/>
    <w:rsid w:val="00A77282"/>
    <w:rsid w:val="00A81800"/>
    <w:rsid w:val="00A83773"/>
    <w:rsid w:val="00A90258"/>
    <w:rsid w:val="00A93149"/>
    <w:rsid w:val="00A945A5"/>
    <w:rsid w:val="00A96547"/>
    <w:rsid w:val="00AA12D9"/>
    <w:rsid w:val="00AA14CF"/>
    <w:rsid w:val="00AA36ED"/>
    <w:rsid w:val="00AA6860"/>
    <w:rsid w:val="00AB0244"/>
    <w:rsid w:val="00AB315E"/>
    <w:rsid w:val="00AB33A9"/>
    <w:rsid w:val="00AB3457"/>
    <w:rsid w:val="00AB5280"/>
    <w:rsid w:val="00AC333F"/>
    <w:rsid w:val="00AC33DF"/>
    <w:rsid w:val="00AC6AA8"/>
    <w:rsid w:val="00AD01F1"/>
    <w:rsid w:val="00AD1768"/>
    <w:rsid w:val="00AE09BE"/>
    <w:rsid w:val="00AE47C8"/>
    <w:rsid w:val="00AE565F"/>
    <w:rsid w:val="00AF0A39"/>
    <w:rsid w:val="00AF2242"/>
    <w:rsid w:val="00AF4DAA"/>
    <w:rsid w:val="00AF719E"/>
    <w:rsid w:val="00B00888"/>
    <w:rsid w:val="00B00AB3"/>
    <w:rsid w:val="00B0356B"/>
    <w:rsid w:val="00B04CF1"/>
    <w:rsid w:val="00B05B46"/>
    <w:rsid w:val="00B11C08"/>
    <w:rsid w:val="00B1542B"/>
    <w:rsid w:val="00B20C32"/>
    <w:rsid w:val="00B20F53"/>
    <w:rsid w:val="00B234A0"/>
    <w:rsid w:val="00B2393E"/>
    <w:rsid w:val="00B239E9"/>
    <w:rsid w:val="00B24936"/>
    <w:rsid w:val="00B25168"/>
    <w:rsid w:val="00B2672B"/>
    <w:rsid w:val="00B35D3D"/>
    <w:rsid w:val="00B41F85"/>
    <w:rsid w:val="00B42468"/>
    <w:rsid w:val="00B42851"/>
    <w:rsid w:val="00B43829"/>
    <w:rsid w:val="00B454EF"/>
    <w:rsid w:val="00B475C9"/>
    <w:rsid w:val="00B501AE"/>
    <w:rsid w:val="00B65ADD"/>
    <w:rsid w:val="00B70F0B"/>
    <w:rsid w:val="00B71544"/>
    <w:rsid w:val="00B73286"/>
    <w:rsid w:val="00B776EB"/>
    <w:rsid w:val="00B84439"/>
    <w:rsid w:val="00B86869"/>
    <w:rsid w:val="00B90DC1"/>
    <w:rsid w:val="00B93D96"/>
    <w:rsid w:val="00BA18A9"/>
    <w:rsid w:val="00BA2680"/>
    <w:rsid w:val="00BA4AE8"/>
    <w:rsid w:val="00BA6991"/>
    <w:rsid w:val="00BB22C8"/>
    <w:rsid w:val="00BB4F13"/>
    <w:rsid w:val="00BB76F8"/>
    <w:rsid w:val="00BC01AC"/>
    <w:rsid w:val="00BC1C21"/>
    <w:rsid w:val="00BC3C68"/>
    <w:rsid w:val="00BC43D3"/>
    <w:rsid w:val="00BC716A"/>
    <w:rsid w:val="00BD0393"/>
    <w:rsid w:val="00BD397A"/>
    <w:rsid w:val="00BE0FE3"/>
    <w:rsid w:val="00BE1CC0"/>
    <w:rsid w:val="00BE3CD0"/>
    <w:rsid w:val="00BE4E29"/>
    <w:rsid w:val="00BE62A8"/>
    <w:rsid w:val="00BE730E"/>
    <w:rsid w:val="00BE786B"/>
    <w:rsid w:val="00BF0627"/>
    <w:rsid w:val="00BF1021"/>
    <w:rsid w:val="00BF3870"/>
    <w:rsid w:val="00BF5441"/>
    <w:rsid w:val="00BF74E3"/>
    <w:rsid w:val="00BF75D3"/>
    <w:rsid w:val="00C05FE6"/>
    <w:rsid w:val="00C078D0"/>
    <w:rsid w:val="00C10ED6"/>
    <w:rsid w:val="00C11863"/>
    <w:rsid w:val="00C12C88"/>
    <w:rsid w:val="00C12CEB"/>
    <w:rsid w:val="00C14C5B"/>
    <w:rsid w:val="00C161DF"/>
    <w:rsid w:val="00C17E50"/>
    <w:rsid w:val="00C20B8E"/>
    <w:rsid w:val="00C2288F"/>
    <w:rsid w:val="00C22BEC"/>
    <w:rsid w:val="00C234B3"/>
    <w:rsid w:val="00C24E9A"/>
    <w:rsid w:val="00C265E6"/>
    <w:rsid w:val="00C30F7C"/>
    <w:rsid w:val="00C31612"/>
    <w:rsid w:val="00C34449"/>
    <w:rsid w:val="00C41199"/>
    <w:rsid w:val="00C57A8F"/>
    <w:rsid w:val="00C57D84"/>
    <w:rsid w:val="00C613A9"/>
    <w:rsid w:val="00C618CD"/>
    <w:rsid w:val="00C64226"/>
    <w:rsid w:val="00C67DB8"/>
    <w:rsid w:val="00C72F97"/>
    <w:rsid w:val="00C77FB6"/>
    <w:rsid w:val="00C829EE"/>
    <w:rsid w:val="00C833AF"/>
    <w:rsid w:val="00C85AE9"/>
    <w:rsid w:val="00C875BC"/>
    <w:rsid w:val="00C9001E"/>
    <w:rsid w:val="00C918E2"/>
    <w:rsid w:val="00C9509A"/>
    <w:rsid w:val="00C968F0"/>
    <w:rsid w:val="00C97A6F"/>
    <w:rsid w:val="00CA10B3"/>
    <w:rsid w:val="00CA43A4"/>
    <w:rsid w:val="00CA7C36"/>
    <w:rsid w:val="00CB2C63"/>
    <w:rsid w:val="00CB4863"/>
    <w:rsid w:val="00CB4971"/>
    <w:rsid w:val="00CB6E82"/>
    <w:rsid w:val="00CC053D"/>
    <w:rsid w:val="00CC0C99"/>
    <w:rsid w:val="00CC0CB6"/>
    <w:rsid w:val="00CC19B8"/>
    <w:rsid w:val="00CC266F"/>
    <w:rsid w:val="00CC372B"/>
    <w:rsid w:val="00CC42EB"/>
    <w:rsid w:val="00CC44F4"/>
    <w:rsid w:val="00CC5690"/>
    <w:rsid w:val="00CC5BE9"/>
    <w:rsid w:val="00CD12A0"/>
    <w:rsid w:val="00CE2015"/>
    <w:rsid w:val="00CE3B9B"/>
    <w:rsid w:val="00CE4182"/>
    <w:rsid w:val="00CE5213"/>
    <w:rsid w:val="00CF3AAC"/>
    <w:rsid w:val="00D03CE1"/>
    <w:rsid w:val="00D042DE"/>
    <w:rsid w:val="00D04D50"/>
    <w:rsid w:val="00D04E9D"/>
    <w:rsid w:val="00D10BAB"/>
    <w:rsid w:val="00D113EF"/>
    <w:rsid w:val="00D158C5"/>
    <w:rsid w:val="00D20E8F"/>
    <w:rsid w:val="00D23A5B"/>
    <w:rsid w:val="00D34202"/>
    <w:rsid w:val="00D34500"/>
    <w:rsid w:val="00D37422"/>
    <w:rsid w:val="00D41192"/>
    <w:rsid w:val="00D42813"/>
    <w:rsid w:val="00D435EF"/>
    <w:rsid w:val="00D5771E"/>
    <w:rsid w:val="00D62B9B"/>
    <w:rsid w:val="00D66DA2"/>
    <w:rsid w:val="00D77E03"/>
    <w:rsid w:val="00D77F73"/>
    <w:rsid w:val="00D803D8"/>
    <w:rsid w:val="00D80AB1"/>
    <w:rsid w:val="00D81249"/>
    <w:rsid w:val="00D82386"/>
    <w:rsid w:val="00D836BC"/>
    <w:rsid w:val="00D9053B"/>
    <w:rsid w:val="00D91417"/>
    <w:rsid w:val="00D91A6B"/>
    <w:rsid w:val="00D91AEB"/>
    <w:rsid w:val="00D92A63"/>
    <w:rsid w:val="00D93B55"/>
    <w:rsid w:val="00D95336"/>
    <w:rsid w:val="00D96BBF"/>
    <w:rsid w:val="00D97246"/>
    <w:rsid w:val="00D975D0"/>
    <w:rsid w:val="00D97F8C"/>
    <w:rsid w:val="00DA292F"/>
    <w:rsid w:val="00DA57DF"/>
    <w:rsid w:val="00DA7210"/>
    <w:rsid w:val="00DA7495"/>
    <w:rsid w:val="00DB00C7"/>
    <w:rsid w:val="00DB20B4"/>
    <w:rsid w:val="00DB2A5B"/>
    <w:rsid w:val="00DB7326"/>
    <w:rsid w:val="00DC134D"/>
    <w:rsid w:val="00DC6B09"/>
    <w:rsid w:val="00DD34B9"/>
    <w:rsid w:val="00DD7B4C"/>
    <w:rsid w:val="00DE0C61"/>
    <w:rsid w:val="00DE3305"/>
    <w:rsid w:val="00DE36B4"/>
    <w:rsid w:val="00DE5C1F"/>
    <w:rsid w:val="00DE7FE4"/>
    <w:rsid w:val="00DF5125"/>
    <w:rsid w:val="00DF522A"/>
    <w:rsid w:val="00E0111B"/>
    <w:rsid w:val="00E13FD9"/>
    <w:rsid w:val="00E15D8F"/>
    <w:rsid w:val="00E1679C"/>
    <w:rsid w:val="00E179D8"/>
    <w:rsid w:val="00E2577C"/>
    <w:rsid w:val="00E27415"/>
    <w:rsid w:val="00E27B1F"/>
    <w:rsid w:val="00E322C8"/>
    <w:rsid w:val="00E32CD5"/>
    <w:rsid w:val="00E41787"/>
    <w:rsid w:val="00E429AE"/>
    <w:rsid w:val="00E43F12"/>
    <w:rsid w:val="00E44F9A"/>
    <w:rsid w:val="00E46F7F"/>
    <w:rsid w:val="00E47316"/>
    <w:rsid w:val="00E47691"/>
    <w:rsid w:val="00E55409"/>
    <w:rsid w:val="00E567DB"/>
    <w:rsid w:val="00E63D68"/>
    <w:rsid w:val="00E64B1B"/>
    <w:rsid w:val="00E64CCA"/>
    <w:rsid w:val="00E6692A"/>
    <w:rsid w:val="00E7089D"/>
    <w:rsid w:val="00E71D56"/>
    <w:rsid w:val="00E76D57"/>
    <w:rsid w:val="00E81ACF"/>
    <w:rsid w:val="00E832D2"/>
    <w:rsid w:val="00E83EC0"/>
    <w:rsid w:val="00E93B99"/>
    <w:rsid w:val="00E94A04"/>
    <w:rsid w:val="00E95B6B"/>
    <w:rsid w:val="00E97C49"/>
    <w:rsid w:val="00EA432E"/>
    <w:rsid w:val="00EA5D1F"/>
    <w:rsid w:val="00EB27AF"/>
    <w:rsid w:val="00EB3970"/>
    <w:rsid w:val="00EB57A1"/>
    <w:rsid w:val="00EC11F0"/>
    <w:rsid w:val="00EC3956"/>
    <w:rsid w:val="00ED275F"/>
    <w:rsid w:val="00ED2A52"/>
    <w:rsid w:val="00ED4390"/>
    <w:rsid w:val="00ED4D32"/>
    <w:rsid w:val="00ED5800"/>
    <w:rsid w:val="00ED6419"/>
    <w:rsid w:val="00EE49B8"/>
    <w:rsid w:val="00EE52E4"/>
    <w:rsid w:val="00EE55FA"/>
    <w:rsid w:val="00EE6CBE"/>
    <w:rsid w:val="00EE6E77"/>
    <w:rsid w:val="00EE7670"/>
    <w:rsid w:val="00EF6892"/>
    <w:rsid w:val="00F04B6E"/>
    <w:rsid w:val="00F04CA3"/>
    <w:rsid w:val="00F10C71"/>
    <w:rsid w:val="00F11100"/>
    <w:rsid w:val="00F117A4"/>
    <w:rsid w:val="00F12939"/>
    <w:rsid w:val="00F12AEF"/>
    <w:rsid w:val="00F138A9"/>
    <w:rsid w:val="00F14EDB"/>
    <w:rsid w:val="00F15D2E"/>
    <w:rsid w:val="00F15EBE"/>
    <w:rsid w:val="00F2492E"/>
    <w:rsid w:val="00F24D12"/>
    <w:rsid w:val="00F24FEB"/>
    <w:rsid w:val="00F3258A"/>
    <w:rsid w:val="00F32FF7"/>
    <w:rsid w:val="00F3409D"/>
    <w:rsid w:val="00F3431A"/>
    <w:rsid w:val="00F37749"/>
    <w:rsid w:val="00F377BE"/>
    <w:rsid w:val="00F40FAD"/>
    <w:rsid w:val="00F46544"/>
    <w:rsid w:val="00F5193B"/>
    <w:rsid w:val="00F54F41"/>
    <w:rsid w:val="00F559CC"/>
    <w:rsid w:val="00F63F79"/>
    <w:rsid w:val="00F7038F"/>
    <w:rsid w:val="00F703B3"/>
    <w:rsid w:val="00F70FAA"/>
    <w:rsid w:val="00F71E18"/>
    <w:rsid w:val="00F77897"/>
    <w:rsid w:val="00F81E41"/>
    <w:rsid w:val="00F82ABC"/>
    <w:rsid w:val="00F82C79"/>
    <w:rsid w:val="00F83CC7"/>
    <w:rsid w:val="00F83E1F"/>
    <w:rsid w:val="00F841D9"/>
    <w:rsid w:val="00F876BD"/>
    <w:rsid w:val="00F922D5"/>
    <w:rsid w:val="00FA03D8"/>
    <w:rsid w:val="00FA145A"/>
    <w:rsid w:val="00FA3607"/>
    <w:rsid w:val="00FA6B08"/>
    <w:rsid w:val="00FB292F"/>
    <w:rsid w:val="00FB4A0F"/>
    <w:rsid w:val="00FB5B91"/>
    <w:rsid w:val="00FB6E60"/>
    <w:rsid w:val="00FC46DB"/>
    <w:rsid w:val="00FC6D3A"/>
    <w:rsid w:val="00FD2B8A"/>
    <w:rsid w:val="00FD567B"/>
    <w:rsid w:val="00FD6B43"/>
    <w:rsid w:val="00FE0F46"/>
    <w:rsid w:val="00FE4F87"/>
    <w:rsid w:val="00FE770C"/>
    <w:rsid w:val="00FF212E"/>
    <w:rsid w:val="00FF261A"/>
    <w:rsid w:val="00FF3A6A"/>
    <w:rsid w:val="00FF5133"/>
    <w:rsid w:val="00FF5354"/>
    <w:rsid w:val="00FF71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7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D0C6A"/>
    <w:pPr>
      <w:pBdr>
        <w:top w:val="single" w:sz="12" w:space="1" w:color="auto"/>
        <w:bottom w:val="single" w:sz="12" w:space="1" w:color="auto"/>
      </w:pBdr>
      <w:jc w:val="center"/>
      <w:outlineLvl w:val="0"/>
    </w:pPr>
    <w:rPr>
      <w:b/>
      <w:sz w:val="24"/>
      <w:szCs w:val="24"/>
    </w:rPr>
  </w:style>
  <w:style w:type="paragraph" w:styleId="berschrift2">
    <w:name w:val="heading 2"/>
    <w:basedOn w:val="Listenabsatz"/>
    <w:next w:val="Standard"/>
    <w:link w:val="berschrift2Zchn"/>
    <w:uiPriority w:val="9"/>
    <w:unhideWhenUsed/>
    <w:qFormat/>
    <w:rsid w:val="006B038E"/>
    <w:pPr>
      <w:numPr>
        <w:numId w:val="1"/>
      </w:numPr>
      <w:spacing w:line="360" w:lineRule="auto"/>
      <w:jc w:val="both"/>
      <w:outlineLvl w:val="1"/>
    </w:pPr>
    <w:rPr>
      <w:rFonts w:ascii="Times" w:hAnsi="Time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C14"/>
    <w:pPr>
      <w:ind w:left="720"/>
      <w:contextualSpacing/>
    </w:pPr>
  </w:style>
  <w:style w:type="character" w:styleId="Funotenzeichen">
    <w:name w:val="footnote reference"/>
    <w:basedOn w:val="Absatz-Standardschriftart"/>
    <w:uiPriority w:val="99"/>
    <w:unhideWhenUsed/>
    <w:rsid w:val="008B5983"/>
    <w:rPr>
      <w:vertAlign w:val="superscript"/>
    </w:rPr>
  </w:style>
  <w:style w:type="paragraph" w:styleId="KeinLeerraum">
    <w:name w:val="No Spacing"/>
    <w:uiPriority w:val="1"/>
    <w:qFormat/>
    <w:rsid w:val="008B5983"/>
    <w:pPr>
      <w:spacing w:after="0" w:line="240" w:lineRule="auto"/>
    </w:pPr>
    <w:rPr>
      <w:sz w:val="20"/>
      <w:szCs w:val="20"/>
    </w:rPr>
  </w:style>
  <w:style w:type="paragraph" w:styleId="Funotentext">
    <w:name w:val="footnote text"/>
    <w:basedOn w:val="Standard"/>
    <w:link w:val="FunotentextZchn"/>
    <w:uiPriority w:val="99"/>
    <w:unhideWhenUsed/>
    <w:rsid w:val="001421AC"/>
    <w:pPr>
      <w:spacing w:after="0" w:line="240" w:lineRule="auto"/>
    </w:pPr>
    <w:rPr>
      <w:sz w:val="20"/>
      <w:szCs w:val="20"/>
    </w:rPr>
  </w:style>
  <w:style w:type="character" w:customStyle="1" w:styleId="FunotentextZchn">
    <w:name w:val="Fußnotentext Zchn"/>
    <w:basedOn w:val="Absatz-Standardschriftart"/>
    <w:link w:val="Funotentext"/>
    <w:uiPriority w:val="99"/>
    <w:rsid w:val="001421AC"/>
    <w:rPr>
      <w:sz w:val="20"/>
      <w:szCs w:val="20"/>
    </w:rPr>
  </w:style>
  <w:style w:type="table" w:styleId="Tabellenraster">
    <w:name w:val="Table Grid"/>
    <w:basedOn w:val="NormaleTabelle"/>
    <w:uiPriority w:val="39"/>
    <w:rsid w:val="00C6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C584D"/>
    <w:rPr>
      <w:color w:val="0563C1" w:themeColor="hyperlink"/>
      <w:u w:val="single"/>
    </w:rPr>
  </w:style>
  <w:style w:type="character" w:styleId="BesuchterHyperlink">
    <w:name w:val="FollowedHyperlink"/>
    <w:basedOn w:val="Absatz-Standardschriftart"/>
    <w:uiPriority w:val="99"/>
    <w:semiHidden/>
    <w:unhideWhenUsed/>
    <w:rsid w:val="00AD01F1"/>
    <w:rPr>
      <w:color w:val="954F72" w:themeColor="followedHyperlink"/>
      <w:u w:val="single"/>
    </w:rPr>
  </w:style>
  <w:style w:type="character" w:styleId="Kommentarzeichen">
    <w:name w:val="annotation reference"/>
    <w:basedOn w:val="Absatz-Standardschriftart"/>
    <w:uiPriority w:val="99"/>
    <w:semiHidden/>
    <w:unhideWhenUsed/>
    <w:rsid w:val="007D0B2F"/>
    <w:rPr>
      <w:sz w:val="18"/>
      <w:szCs w:val="18"/>
    </w:rPr>
  </w:style>
  <w:style w:type="paragraph" w:styleId="Kommentartext">
    <w:name w:val="annotation text"/>
    <w:basedOn w:val="Standard"/>
    <w:link w:val="KommentartextZchn"/>
    <w:uiPriority w:val="99"/>
    <w:semiHidden/>
    <w:unhideWhenUsed/>
    <w:rsid w:val="007D0B2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D0B2F"/>
    <w:rPr>
      <w:sz w:val="24"/>
      <w:szCs w:val="24"/>
    </w:rPr>
  </w:style>
  <w:style w:type="paragraph" w:styleId="Kommentarthema">
    <w:name w:val="annotation subject"/>
    <w:basedOn w:val="Kommentartext"/>
    <w:next w:val="Kommentartext"/>
    <w:link w:val="KommentarthemaZchn"/>
    <w:uiPriority w:val="99"/>
    <w:semiHidden/>
    <w:unhideWhenUsed/>
    <w:rsid w:val="007D0B2F"/>
    <w:rPr>
      <w:b/>
      <w:bCs/>
      <w:sz w:val="20"/>
      <w:szCs w:val="20"/>
    </w:rPr>
  </w:style>
  <w:style w:type="character" w:customStyle="1" w:styleId="KommentarthemaZchn">
    <w:name w:val="Kommentarthema Zchn"/>
    <w:basedOn w:val="KommentartextZchn"/>
    <w:link w:val="Kommentarthema"/>
    <w:uiPriority w:val="99"/>
    <w:semiHidden/>
    <w:rsid w:val="007D0B2F"/>
    <w:rPr>
      <w:b/>
      <w:bCs/>
      <w:sz w:val="20"/>
      <w:szCs w:val="20"/>
    </w:rPr>
  </w:style>
  <w:style w:type="paragraph" w:styleId="Sprechblasentext">
    <w:name w:val="Balloon Text"/>
    <w:basedOn w:val="Standard"/>
    <w:link w:val="SprechblasentextZchn"/>
    <w:uiPriority w:val="99"/>
    <w:semiHidden/>
    <w:unhideWhenUsed/>
    <w:rsid w:val="007D0B2F"/>
    <w:pPr>
      <w:spacing w:after="0" w:line="240" w:lineRule="auto"/>
    </w:pPr>
    <w:rPr>
      <w:sz w:val="18"/>
      <w:szCs w:val="18"/>
    </w:rPr>
  </w:style>
  <w:style w:type="character" w:customStyle="1" w:styleId="SprechblasentextZchn">
    <w:name w:val="Sprechblasentext Zchn"/>
    <w:basedOn w:val="Absatz-Standardschriftart"/>
    <w:link w:val="Sprechblasentext"/>
    <w:uiPriority w:val="99"/>
    <w:semiHidden/>
    <w:rsid w:val="007D0B2F"/>
    <w:rPr>
      <w:sz w:val="18"/>
      <w:szCs w:val="18"/>
    </w:rPr>
  </w:style>
  <w:style w:type="character" w:customStyle="1" w:styleId="berschrift1Zchn">
    <w:name w:val="Überschrift 1 Zchn"/>
    <w:basedOn w:val="Absatz-Standardschriftart"/>
    <w:link w:val="berschrift1"/>
    <w:uiPriority w:val="9"/>
    <w:rsid w:val="002D0C6A"/>
    <w:rPr>
      <w:b/>
      <w:sz w:val="24"/>
      <w:szCs w:val="24"/>
    </w:rPr>
  </w:style>
  <w:style w:type="character" w:customStyle="1" w:styleId="berschrift2Zchn">
    <w:name w:val="Überschrift 2 Zchn"/>
    <w:basedOn w:val="Absatz-Standardschriftart"/>
    <w:link w:val="berschrift2"/>
    <w:uiPriority w:val="9"/>
    <w:rsid w:val="006B038E"/>
    <w:rPr>
      <w:rFonts w:ascii="Times" w:hAnsi="Times"/>
      <w:sz w:val="24"/>
      <w:szCs w:val="24"/>
      <w:lang w:val="en-US"/>
    </w:rPr>
  </w:style>
  <w:style w:type="paragraph" w:styleId="Kopfzeile">
    <w:name w:val="header"/>
    <w:basedOn w:val="Standard"/>
    <w:link w:val="KopfzeileZchn"/>
    <w:uiPriority w:val="99"/>
    <w:unhideWhenUsed/>
    <w:rsid w:val="004544D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544DE"/>
  </w:style>
  <w:style w:type="paragraph" w:styleId="Fuzeile">
    <w:name w:val="footer"/>
    <w:basedOn w:val="Standard"/>
    <w:link w:val="FuzeileZchn"/>
    <w:uiPriority w:val="99"/>
    <w:unhideWhenUsed/>
    <w:rsid w:val="004544D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54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D0C6A"/>
    <w:pPr>
      <w:pBdr>
        <w:top w:val="single" w:sz="12" w:space="1" w:color="auto"/>
        <w:bottom w:val="single" w:sz="12" w:space="1" w:color="auto"/>
      </w:pBdr>
      <w:jc w:val="center"/>
      <w:outlineLvl w:val="0"/>
    </w:pPr>
    <w:rPr>
      <w:b/>
      <w:sz w:val="24"/>
      <w:szCs w:val="24"/>
    </w:rPr>
  </w:style>
  <w:style w:type="paragraph" w:styleId="berschrift2">
    <w:name w:val="heading 2"/>
    <w:basedOn w:val="Listenabsatz"/>
    <w:next w:val="Standard"/>
    <w:link w:val="berschrift2Zchn"/>
    <w:uiPriority w:val="9"/>
    <w:unhideWhenUsed/>
    <w:qFormat/>
    <w:rsid w:val="006B038E"/>
    <w:pPr>
      <w:numPr>
        <w:numId w:val="1"/>
      </w:numPr>
      <w:spacing w:line="360" w:lineRule="auto"/>
      <w:jc w:val="both"/>
      <w:outlineLvl w:val="1"/>
    </w:pPr>
    <w:rPr>
      <w:rFonts w:ascii="Times" w:hAnsi="Time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C14"/>
    <w:pPr>
      <w:ind w:left="720"/>
      <w:contextualSpacing/>
    </w:pPr>
  </w:style>
  <w:style w:type="character" w:styleId="Funotenzeichen">
    <w:name w:val="footnote reference"/>
    <w:basedOn w:val="Absatz-Standardschriftart"/>
    <w:uiPriority w:val="99"/>
    <w:unhideWhenUsed/>
    <w:rsid w:val="008B5983"/>
    <w:rPr>
      <w:vertAlign w:val="superscript"/>
    </w:rPr>
  </w:style>
  <w:style w:type="paragraph" w:styleId="KeinLeerraum">
    <w:name w:val="No Spacing"/>
    <w:uiPriority w:val="1"/>
    <w:qFormat/>
    <w:rsid w:val="008B5983"/>
    <w:pPr>
      <w:spacing w:after="0" w:line="240" w:lineRule="auto"/>
    </w:pPr>
    <w:rPr>
      <w:sz w:val="20"/>
      <w:szCs w:val="20"/>
    </w:rPr>
  </w:style>
  <w:style w:type="paragraph" w:styleId="Funotentext">
    <w:name w:val="footnote text"/>
    <w:basedOn w:val="Standard"/>
    <w:link w:val="FunotentextZchn"/>
    <w:uiPriority w:val="99"/>
    <w:unhideWhenUsed/>
    <w:rsid w:val="001421AC"/>
    <w:pPr>
      <w:spacing w:after="0" w:line="240" w:lineRule="auto"/>
    </w:pPr>
    <w:rPr>
      <w:sz w:val="20"/>
      <w:szCs w:val="20"/>
    </w:rPr>
  </w:style>
  <w:style w:type="character" w:customStyle="1" w:styleId="FunotentextZchn">
    <w:name w:val="Fußnotentext Zchn"/>
    <w:basedOn w:val="Absatz-Standardschriftart"/>
    <w:link w:val="Funotentext"/>
    <w:uiPriority w:val="99"/>
    <w:rsid w:val="001421AC"/>
    <w:rPr>
      <w:sz w:val="20"/>
      <w:szCs w:val="20"/>
    </w:rPr>
  </w:style>
  <w:style w:type="table" w:styleId="Tabellenraster">
    <w:name w:val="Table Grid"/>
    <w:basedOn w:val="NormaleTabelle"/>
    <w:uiPriority w:val="39"/>
    <w:rsid w:val="00C6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C584D"/>
    <w:rPr>
      <w:color w:val="0563C1" w:themeColor="hyperlink"/>
      <w:u w:val="single"/>
    </w:rPr>
  </w:style>
  <w:style w:type="character" w:styleId="BesuchterHyperlink">
    <w:name w:val="FollowedHyperlink"/>
    <w:basedOn w:val="Absatz-Standardschriftart"/>
    <w:uiPriority w:val="99"/>
    <w:semiHidden/>
    <w:unhideWhenUsed/>
    <w:rsid w:val="00AD01F1"/>
    <w:rPr>
      <w:color w:val="954F72" w:themeColor="followedHyperlink"/>
      <w:u w:val="single"/>
    </w:rPr>
  </w:style>
  <w:style w:type="character" w:styleId="Kommentarzeichen">
    <w:name w:val="annotation reference"/>
    <w:basedOn w:val="Absatz-Standardschriftart"/>
    <w:uiPriority w:val="99"/>
    <w:semiHidden/>
    <w:unhideWhenUsed/>
    <w:rsid w:val="007D0B2F"/>
    <w:rPr>
      <w:sz w:val="18"/>
      <w:szCs w:val="18"/>
    </w:rPr>
  </w:style>
  <w:style w:type="paragraph" w:styleId="Kommentartext">
    <w:name w:val="annotation text"/>
    <w:basedOn w:val="Standard"/>
    <w:link w:val="KommentartextZchn"/>
    <w:uiPriority w:val="99"/>
    <w:semiHidden/>
    <w:unhideWhenUsed/>
    <w:rsid w:val="007D0B2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D0B2F"/>
    <w:rPr>
      <w:sz w:val="24"/>
      <w:szCs w:val="24"/>
    </w:rPr>
  </w:style>
  <w:style w:type="paragraph" w:styleId="Kommentarthema">
    <w:name w:val="annotation subject"/>
    <w:basedOn w:val="Kommentartext"/>
    <w:next w:val="Kommentartext"/>
    <w:link w:val="KommentarthemaZchn"/>
    <w:uiPriority w:val="99"/>
    <w:semiHidden/>
    <w:unhideWhenUsed/>
    <w:rsid w:val="007D0B2F"/>
    <w:rPr>
      <w:b/>
      <w:bCs/>
      <w:sz w:val="20"/>
      <w:szCs w:val="20"/>
    </w:rPr>
  </w:style>
  <w:style w:type="character" w:customStyle="1" w:styleId="KommentarthemaZchn">
    <w:name w:val="Kommentarthema Zchn"/>
    <w:basedOn w:val="KommentartextZchn"/>
    <w:link w:val="Kommentarthema"/>
    <w:uiPriority w:val="99"/>
    <w:semiHidden/>
    <w:rsid w:val="007D0B2F"/>
    <w:rPr>
      <w:b/>
      <w:bCs/>
      <w:sz w:val="20"/>
      <w:szCs w:val="20"/>
    </w:rPr>
  </w:style>
  <w:style w:type="paragraph" w:styleId="Sprechblasentext">
    <w:name w:val="Balloon Text"/>
    <w:basedOn w:val="Standard"/>
    <w:link w:val="SprechblasentextZchn"/>
    <w:uiPriority w:val="99"/>
    <w:semiHidden/>
    <w:unhideWhenUsed/>
    <w:rsid w:val="007D0B2F"/>
    <w:pPr>
      <w:spacing w:after="0" w:line="240" w:lineRule="auto"/>
    </w:pPr>
    <w:rPr>
      <w:sz w:val="18"/>
      <w:szCs w:val="18"/>
    </w:rPr>
  </w:style>
  <w:style w:type="character" w:customStyle="1" w:styleId="SprechblasentextZchn">
    <w:name w:val="Sprechblasentext Zchn"/>
    <w:basedOn w:val="Absatz-Standardschriftart"/>
    <w:link w:val="Sprechblasentext"/>
    <w:uiPriority w:val="99"/>
    <w:semiHidden/>
    <w:rsid w:val="007D0B2F"/>
    <w:rPr>
      <w:sz w:val="18"/>
      <w:szCs w:val="18"/>
    </w:rPr>
  </w:style>
  <w:style w:type="character" w:customStyle="1" w:styleId="berschrift1Zchn">
    <w:name w:val="Überschrift 1 Zchn"/>
    <w:basedOn w:val="Absatz-Standardschriftart"/>
    <w:link w:val="berschrift1"/>
    <w:uiPriority w:val="9"/>
    <w:rsid w:val="002D0C6A"/>
    <w:rPr>
      <w:b/>
      <w:sz w:val="24"/>
      <w:szCs w:val="24"/>
    </w:rPr>
  </w:style>
  <w:style w:type="character" w:customStyle="1" w:styleId="berschrift2Zchn">
    <w:name w:val="Überschrift 2 Zchn"/>
    <w:basedOn w:val="Absatz-Standardschriftart"/>
    <w:link w:val="berschrift2"/>
    <w:uiPriority w:val="9"/>
    <w:rsid w:val="006B038E"/>
    <w:rPr>
      <w:rFonts w:ascii="Times" w:hAnsi="Times"/>
      <w:sz w:val="24"/>
      <w:szCs w:val="24"/>
      <w:lang w:val="en-US"/>
    </w:rPr>
  </w:style>
  <w:style w:type="paragraph" w:styleId="Kopfzeile">
    <w:name w:val="header"/>
    <w:basedOn w:val="Standard"/>
    <w:link w:val="KopfzeileZchn"/>
    <w:uiPriority w:val="99"/>
    <w:unhideWhenUsed/>
    <w:rsid w:val="004544D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544DE"/>
  </w:style>
  <w:style w:type="paragraph" w:styleId="Fuzeile">
    <w:name w:val="footer"/>
    <w:basedOn w:val="Standard"/>
    <w:link w:val="FuzeileZchn"/>
    <w:uiPriority w:val="99"/>
    <w:unhideWhenUsed/>
    <w:rsid w:val="004544D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5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dfaccessible.com/en/" TargetMode="External"/><Relationship Id="rId18" Type="http://schemas.openxmlformats.org/officeDocument/2006/relationships/hyperlink" Target="http://wave.webaim.org/" TargetMode="External"/><Relationship Id="rId26" Type="http://schemas.openxmlformats.org/officeDocument/2006/relationships/hyperlink" Target="http://www.mediaaccess.org.au/practical-web-accessibility/online-audio-and-video/transcription" TargetMode="External"/><Relationship Id="rId39" Type="http://schemas.openxmlformats.org/officeDocument/2006/relationships/hyperlink" Target="http://www.washington.edu/doit/universal-design-process-principles-and-applications" TargetMode="External"/><Relationship Id="rId21" Type="http://schemas.openxmlformats.org/officeDocument/2006/relationships/hyperlink" Target="http://jfly.iam.u-tokyo.ac.jp/color/" TargetMode="External"/><Relationship Id="rId34" Type="http://schemas.openxmlformats.org/officeDocument/2006/relationships/hyperlink" Target="http://webaim.org/articles/cognitive/cognitive_too_little/" TargetMode="External"/><Relationship Id="rId42" Type="http://schemas.openxmlformats.org/officeDocument/2006/relationships/hyperlink" Target="http://ncdae.org/resources/articles/cognitive/" TargetMode="External"/><Relationship Id="rId47" Type="http://schemas.openxmlformats.org/officeDocument/2006/relationships/hyperlink" Target="http://www.pdfaccessible.com/en/" TargetMode="External"/><Relationship Id="rId50" Type="http://schemas.openxmlformats.org/officeDocument/2006/relationships/hyperlink" Target="http://printdisability.org/guidelines/" TargetMode="External"/><Relationship Id="rId55" Type="http://schemas.openxmlformats.org/officeDocument/2006/relationships/hyperlink" Target="http://www.visionaustralia.org/business-and-professionals/print-accessibility-services/alternate-format-productio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w3.org/TR/WCAG20/" TargetMode="External"/><Relationship Id="rId20" Type="http://schemas.openxmlformats.org/officeDocument/2006/relationships/hyperlink" Target="https://www.w3.org/WAI/WCAG20/quickref/" TargetMode="External"/><Relationship Id="rId29" Type="http://schemas.openxmlformats.org/officeDocument/2006/relationships/hyperlink" Target="https://www.w3.org/WAI/intro/people-use-web/diversity" TargetMode="External"/><Relationship Id="rId41" Type="http://schemas.openxmlformats.org/officeDocument/2006/relationships/hyperlink" Target="http://www.deafblind.org.au/interpreter-guidelines.asp" TargetMode="External"/><Relationship Id="rId54" Type="http://schemas.openxmlformats.org/officeDocument/2006/relationships/hyperlink" Target="http://www.washington.edu/accessibility/video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ntdisability.org/guidelines/" TargetMode="External"/><Relationship Id="rId24" Type="http://schemas.openxmlformats.org/officeDocument/2006/relationships/hyperlink" Target="http://edtech2.boisestate.edu/normanpeckham/502/accessibility.html" TargetMode="External"/><Relationship Id="rId32" Type="http://schemas.openxmlformats.org/officeDocument/2006/relationships/hyperlink" Target="http://www.scopeaust.org.au/service/accessible-information/" TargetMode="External"/><Relationship Id="rId37" Type="http://schemas.openxmlformats.org/officeDocument/2006/relationships/hyperlink" Target="https://accessiblesyllabus.tulane.edu/image/" TargetMode="External"/><Relationship Id="rId40" Type="http://schemas.openxmlformats.org/officeDocument/2006/relationships/hyperlink" Target="http://www.practicalecommerce.com/articles/97439-How-to-Make-Videos-Accessible-for-Blind-Disabled-Users" TargetMode="External"/><Relationship Id="rId45" Type="http://schemas.openxmlformats.org/officeDocument/2006/relationships/hyperlink" Target="https://www.ifla.org/publications/guidelines-for-easy-to-read-materials" TargetMode="External"/><Relationship Id="rId53" Type="http://schemas.openxmlformats.org/officeDocument/2006/relationships/hyperlink" Target="http://www.sabeusa.org/wp-content/uploads/2014/02/A-Guide-to-Making-Documents-Accessible-to-People-Who-are-Blind-or-Visually-Impaired.pdf" TargetMode="External"/><Relationship Id="rId58" Type="http://schemas.openxmlformats.org/officeDocument/2006/relationships/hyperlink" Target="https://www.w3.org/TR/media-accessibility-reqs/" TargetMode="External"/><Relationship Id="rId5" Type="http://schemas.openxmlformats.org/officeDocument/2006/relationships/settings" Target="settings.xml"/><Relationship Id="rId15" Type="http://schemas.openxmlformats.org/officeDocument/2006/relationships/hyperlink" Target="https://www.insidehighered.com/news/2015/06/16/disability-studies-scholars-present-accessibility-guidelines" TargetMode="External"/><Relationship Id="rId23" Type="http://schemas.openxmlformats.org/officeDocument/2006/relationships/hyperlink" Target="https://www.w3.org/WAI/WCAG20/quickref/" TargetMode="External"/><Relationship Id="rId28" Type="http://schemas.openxmlformats.org/officeDocument/2006/relationships/hyperlink" Target="https://www.w3.org/TR/media-accessibility-reqs/" TargetMode="External"/><Relationship Id="rId36" Type="http://schemas.openxmlformats.org/officeDocument/2006/relationships/hyperlink" Target="mailto:maker.y@unimelb.edu.au" TargetMode="External"/><Relationship Id="rId49" Type="http://schemas.openxmlformats.org/officeDocument/2006/relationships/hyperlink" Target="http://jfly.iam.u-tokyo.ac.jp/color/" TargetMode="External"/><Relationship Id="rId57" Type="http://schemas.openxmlformats.org/officeDocument/2006/relationships/hyperlink" Target="http://wave.webaim.org/" TargetMode="External"/><Relationship Id="rId61" Type="http://schemas.openxmlformats.org/officeDocument/2006/relationships/footer" Target="footer1.xml"/><Relationship Id="rId10" Type="http://schemas.openxmlformats.org/officeDocument/2006/relationships/hyperlink" Target="http://www.visionaustralia.org/business-and-professionals/print-accessibility-services/alternate-format-production" TargetMode="External"/><Relationship Id="rId19" Type="http://schemas.openxmlformats.org/officeDocument/2006/relationships/hyperlink" Target="http://www.practicalecommerce.com/articles/97439-How-to-Make-Videos-Accessible-for-Blind-Disabled-Users" TargetMode="External"/><Relationship Id="rId31" Type="http://schemas.openxmlformats.org/officeDocument/2006/relationships/hyperlink" Target="https://www.ifla.org/publications/guidelines-for-easy-to-read-materials" TargetMode="External"/><Relationship Id="rId44" Type="http://schemas.openxmlformats.org/officeDocument/2006/relationships/hyperlink" Target="https://support.office.com/en-us/article/Overview-Creating-accessible-Office-files-868ecfcd-4f00-4224-b881-a65537a7c155?CorrelationId=c8d82730-b257-4fca-8ae7-dcba048b7279&amp;ui=en-US&amp;rs=en-US&amp;ad=US&amp;ocmsassetID=HA102671874" TargetMode="External"/><Relationship Id="rId52" Type="http://schemas.openxmlformats.org/officeDocument/2006/relationships/hyperlink" Target="https://www.insidehighered.com/news/2015/06/16/disability-studies-scholars-present-accessibility-guidelines" TargetMode="External"/><Relationship Id="rId60" Type="http://schemas.openxmlformats.org/officeDocument/2006/relationships/hyperlink" Target="https://www.w3.org/TR/WCAG20/" TargetMode="External"/><Relationship Id="rId4" Type="http://schemas.microsoft.com/office/2007/relationships/stylesWithEffects" Target="stylesWithEffects.xml"/><Relationship Id="rId9" Type="http://schemas.openxmlformats.org/officeDocument/2006/relationships/hyperlink" Target="http://www.sabeusa.org/wp-content/uploads/2014/02/A-Guide-to-Making-Documents-Accessible-to-People-Who-are-Blind-or-Visually-Impaired.pdf" TargetMode="External"/><Relationship Id="rId14" Type="http://schemas.openxmlformats.org/officeDocument/2006/relationships/hyperlink" Target="https://support.office.com/en-us/article/Overview-Creating-accessible-Office-files-868ecfcd-4f00-4224-b881-a65537a7c155?CorrelationId=c8d82730-b257-4fca-8ae7-dcba048b7279&amp;ui=en-US&amp;rs=en-US&amp;ad=US&amp;ocmsassetID=HA102671874" TargetMode="External"/><Relationship Id="rId22" Type="http://schemas.openxmlformats.org/officeDocument/2006/relationships/hyperlink" Target="http://www.paciellogroup.com/resources/contrastanalyser/" TargetMode="External"/><Relationship Id="rId27" Type="http://schemas.openxmlformats.org/officeDocument/2006/relationships/hyperlink" Target="http://www.deafblind.org.au/interpreter-guidelines.asp" TargetMode="External"/><Relationship Id="rId30" Type="http://schemas.openxmlformats.org/officeDocument/2006/relationships/hyperlink" Target="https://www.w3.org/TR/media-accessibility-reqs/" TargetMode="External"/><Relationship Id="rId35" Type="http://schemas.openxmlformats.org/officeDocument/2006/relationships/hyperlink" Target="http://ncdae.org/resources/articles/cognitive/" TargetMode="External"/><Relationship Id="rId43" Type="http://schemas.openxmlformats.org/officeDocument/2006/relationships/hyperlink" Target="http://www.mediaaccess.org.au/practical-web-accessibility/online-audio-and-video/transcription" TargetMode="External"/><Relationship Id="rId48" Type="http://schemas.openxmlformats.org/officeDocument/2006/relationships/hyperlink" Target="http://edtech2.boisestate.edu/normanpeckham/502/accessibility.html" TargetMode="External"/><Relationship Id="rId56" Type="http://schemas.openxmlformats.org/officeDocument/2006/relationships/hyperlink" Target="http://webaim.org/articles/cognitive/cognitive_too_little/" TargetMode="External"/><Relationship Id="rId8" Type="http://schemas.openxmlformats.org/officeDocument/2006/relationships/endnotes" Target="endnotes.xml"/><Relationship Id="rId51" Type="http://schemas.openxmlformats.org/officeDocument/2006/relationships/hyperlink" Target="http://www.scopeaust.org.au/service/accessible-information/" TargetMode="External"/><Relationship Id="rId3" Type="http://schemas.openxmlformats.org/officeDocument/2006/relationships/styles" Target="styles.xml"/><Relationship Id="rId12" Type="http://schemas.openxmlformats.org/officeDocument/2006/relationships/hyperlink" Target="https://helpx.adobe.com/acrobat/using/create-verify-pdf-accessibility.html" TargetMode="External"/><Relationship Id="rId17" Type="http://schemas.openxmlformats.org/officeDocument/2006/relationships/hyperlink" Target="https://www.w3.org/WAI/WCAG20/quickref/" TargetMode="External"/><Relationship Id="rId25" Type="http://schemas.openxmlformats.org/officeDocument/2006/relationships/hyperlink" Target="http://www.washington.edu/accessibility/videos/" TargetMode="External"/><Relationship Id="rId33" Type="http://schemas.openxmlformats.org/officeDocument/2006/relationships/hyperlink" Target="https://www.w3.org/WAI/intro/people-use-web/diversity" TargetMode="External"/><Relationship Id="rId38" Type="http://schemas.openxmlformats.org/officeDocument/2006/relationships/hyperlink" Target="https://helpx.adobe.com/acrobat/using/create-verify-pdf-accessibility.html" TargetMode="External"/><Relationship Id="rId46" Type="http://schemas.openxmlformats.org/officeDocument/2006/relationships/hyperlink" Target="http://www.paciellogroup.com/resources/contrastanalyser/" TargetMode="External"/><Relationship Id="rId59" Type="http://schemas.openxmlformats.org/officeDocument/2006/relationships/hyperlink" Target="https://www.w3.org/WAI/WCAG20/quickre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3.org/TR/media-accessibility-reqs/" TargetMode="External"/><Relationship Id="rId2" Type="http://schemas.openxmlformats.org/officeDocument/2006/relationships/hyperlink" Target="https://www.w3.org/TR/media-accessibility-reqs/" TargetMode="External"/><Relationship Id="rId1" Type="http://schemas.openxmlformats.org/officeDocument/2006/relationships/hyperlink" Target="https://www.w3.org/TR/media-accessibility-re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0876-7FEF-44EF-A0EE-7C081CA2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3405</Words>
  <Characters>21455</Characters>
  <Application>Microsoft Office Word</Application>
  <DocSecurity>0</DocSecurity>
  <Lines>178</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Holland</dc:creator>
  <cp:lastModifiedBy>Franziska Witzmann</cp:lastModifiedBy>
  <cp:revision>4</cp:revision>
  <dcterms:created xsi:type="dcterms:W3CDTF">2018-02-15T11:08:00Z</dcterms:created>
  <dcterms:modified xsi:type="dcterms:W3CDTF">2019-07-23T08:46:00Z</dcterms:modified>
</cp:coreProperties>
</file>