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204D9" w14:textId="5FDA0092" w:rsidR="00273094" w:rsidRPr="00B83889" w:rsidRDefault="00DB3D82" w:rsidP="00191540">
      <w:pPr>
        <w:pStyle w:val="berschrift1"/>
      </w:pPr>
      <w:r w:rsidRPr="00B83889">
        <w:t xml:space="preserve">Folie 1: </w:t>
      </w:r>
    </w:p>
    <w:p w14:paraId="017AFA3E" w14:textId="77777777" w:rsidR="00DB3D82" w:rsidRDefault="00DB3D82">
      <w:r w:rsidRPr="00DB3D82">
        <w:t xml:space="preserve">Die Pflichten aus der UN-BRK für eine menschenrechtsbasierte Leistungserbringung zum Selbstbestimmten Leben </w:t>
      </w:r>
    </w:p>
    <w:p w14:paraId="209DF51C" w14:textId="4954CDD6" w:rsidR="00DB3D82" w:rsidRDefault="00DB3D82">
      <w:r w:rsidRPr="00DB3D82">
        <w:t>(Dr. Viktoria Przytulla, Monitoring-Stelle UN-BRK, &amp; Prof. Dr. Kathrin Römisch, BODYS)</w:t>
      </w:r>
    </w:p>
    <w:p w14:paraId="7B07339D" w14:textId="63E421EB" w:rsidR="00DB3D82" w:rsidRDefault="00DB3D82" w:rsidP="00191540">
      <w:pPr>
        <w:pStyle w:val="berschrift1"/>
      </w:pPr>
      <w:r>
        <w:t xml:space="preserve">Folie 2: </w:t>
      </w:r>
    </w:p>
    <w:p w14:paraId="31E02178" w14:textId="6052195F" w:rsidR="00DB3D82" w:rsidRDefault="00DB3D82">
      <w:r w:rsidRPr="00DB3D82">
        <w:t>Was erwartet Sie?</w:t>
      </w:r>
    </w:p>
    <w:p w14:paraId="4F6FDBB5" w14:textId="77777777" w:rsidR="00DB3D82" w:rsidRPr="00DB3D82" w:rsidRDefault="00DB3D82" w:rsidP="00DB3D82">
      <w:pPr>
        <w:numPr>
          <w:ilvl w:val="0"/>
          <w:numId w:val="16"/>
        </w:numPr>
      </w:pPr>
      <w:r w:rsidRPr="00DB3D82">
        <w:t xml:space="preserve">Einleitung </w:t>
      </w:r>
    </w:p>
    <w:p w14:paraId="114C85E6" w14:textId="77777777" w:rsidR="00DB3D82" w:rsidRPr="00DB3D82" w:rsidRDefault="00DB3D82" w:rsidP="00DB3D82">
      <w:pPr>
        <w:numPr>
          <w:ilvl w:val="0"/>
          <w:numId w:val="16"/>
        </w:numPr>
      </w:pPr>
      <w:r w:rsidRPr="00DB3D82">
        <w:t>2. Staatenprüfung 2023</w:t>
      </w:r>
    </w:p>
    <w:p w14:paraId="3FB9858C" w14:textId="77777777" w:rsidR="00DB3D82" w:rsidRPr="00DB3D82" w:rsidRDefault="00DB3D82" w:rsidP="00DB3D82">
      <w:pPr>
        <w:numPr>
          <w:ilvl w:val="0"/>
          <w:numId w:val="16"/>
        </w:numPr>
      </w:pPr>
      <w:r w:rsidRPr="00DB3D82">
        <w:t xml:space="preserve">UN-Dokumente zur Transformation der Leistungen </w:t>
      </w:r>
    </w:p>
    <w:p w14:paraId="4B452027" w14:textId="77777777" w:rsidR="00DB3D82" w:rsidRPr="00DB3D82" w:rsidRDefault="00DB3D82" w:rsidP="00DB3D82">
      <w:pPr>
        <w:numPr>
          <w:ilvl w:val="0"/>
          <w:numId w:val="16"/>
        </w:numPr>
      </w:pPr>
      <w:r w:rsidRPr="00DB3D82">
        <w:t xml:space="preserve">Positive Ansätze und Problematiken bei der Umsetzung des BTHG </w:t>
      </w:r>
    </w:p>
    <w:p w14:paraId="35EF5F45" w14:textId="77777777" w:rsidR="00DB3D82" w:rsidRPr="00DB3D82" w:rsidRDefault="00DB3D82" w:rsidP="00DB3D82">
      <w:pPr>
        <w:numPr>
          <w:ilvl w:val="0"/>
          <w:numId w:val="16"/>
        </w:numPr>
      </w:pPr>
      <w:r w:rsidRPr="00DB3D82">
        <w:t>Abschluss</w:t>
      </w:r>
    </w:p>
    <w:p w14:paraId="21A73BF8" w14:textId="6990D3E1" w:rsidR="00DB3D82" w:rsidRDefault="00DB3D82" w:rsidP="00191540">
      <w:pPr>
        <w:pStyle w:val="berschrift1"/>
      </w:pPr>
      <w:r>
        <w:t xml:space="preserve">Folie </w:t>
      </w:r>
      <w:r w:rsidR="00A066B1">
        <w:t>3</w:t>
      </w:r>
    </w:p>
    <w:p w14:paraId="5ECB9F83" w14:textId="145D6E74" w:rsidR="00DB3D82" w:rsidRDefault="00BF6041" w:rsidP="00E82A37">
      <w:pPr>
        <w:pStyle w:val="berschrift2"/>
      </w:pPr>
      <w:r>
        <w:t xml:space="preserve">2. </w:t>
      </w:r>
      <w:r w:rsidR="00DB3D82" w:rsidRPr="00DB3D82">
        <w:t>Staatenprüfung 2023</w:t>
      </w:r>
    </w:p>
    <w:p w14:paraId="2746A7E1" w14:textId="258278B7" w:rsidR="00DB3D82" w:rsidRDefault="00DB3D82" w:rsidP="00191540">
      <w:pPr>
        <w:pStyle w:val="berschrift1"/>
      </w:pPr>
      <w:r>
        <w:t xml:space="preserve">Folie </w:t>
      </w:r>
      <w:r w:rsidR="00A066B1">
        <w:t>4</w:t>
      </w:r>
      <w:r>
        <w:t xml:space="preserve"> </w:t>
      </w:r>
    </w:p>
    <w:p w14:paraId="2D8145C1" w14:textId="64488143" w:rsidR="00DB3D82" w:rsidRDefault="00DB3D82" w:rsidP="00E82A37">
      <w:pPr>
        <w:pStyle w:val="berschrift2"/>
      </w:pPr>
      <w:r w:rsidRPr="00DB3D82">
        <w:t xml:space="preserve">Abschließende Bemerkungen: </w:t>
      </w:r>
      <w:r>
        <w:t xml:space="preserve"> </w:t>
      </w:r>
      <w:r w:rsidRPr="00DB3D82">
        <w:t>Kritik an Sondereinrichtungen</w:t>
      </w:r>
    </w:p>
    <w:p w14:paraId="07AD2C9D" w14:textId="77777777" w:rsidR="00DB3D82" w:rsidRPr="00DB3D82" w:rsidRDefault="00DB3D82" w:rsidP="00DB3D82">
      <w:pPr>
        <w:numPr>
          <w:ilvl w:val="0"/>
          <w:numId w:val="18"/>
        </w:numPr>
      </w:pPr>
      <w:r w:rsidRPr="00DB3D82">
        <w:t>Deutschland hat ein stark ausgebautes System von Sondereinrichtungen für Menschen mit Behinderungen</w:t>
      </w:r>
    </w:p>
    <w:p w14:paraId="199542E0" w14:textId="77777777" w:rsidR="00DB3D82" w:rsidRPr="00DB3D82" w:rsidRDefault="00DB3D82" w:rsidP="00DB3D82">
      <w:pPr>
        <w:numPr>
          <w:ilvl w:val="0"/>
          <w:numId w:val="18"/>
        </w:numPr>
      </w:pPr>
      <w:r w:rsidRPr="00DB3D82">
        <w:t>Segregierenden Strukturen sind konventionswidrig (Exklusion statt Inklusion)</w:t>
      </w:r>
    </w:p>
    <w:p w14:paraId="0E335BED" w14:textId="77777777" w:rsidR="00DB3D82" w:rsidRPr="00DB3D82" w:rsidRDefault="00DB3D82" w:rsidP="00DB3D82">
      <w:pPr>
        <w:numPr>
          <w:ilvl w:val="0"/>
          <w:numId w:val="18"/>
        </w:numPr>
      </w:pPr>
      <w:r w:rsidRPr="00DB3D82">
        <w:t xml:space="preserve">Ausdrückliche Forderung des Ausschusses dringend </w:t>
      </w:r>
      <w:proofErr w:type="gramStart"/>
      <w:r w:rsidRPr="00DB3D82">
        <w:t>Maßnahmen  zu</w:t>
      </w:r>
      <w:proofErr w:type="gramEnd"/>
      <w:r w:rsidRPr="00DB3D82">
        <w:t xml:space="preserve"> ergreifen und politische Strategien zu entwickeln (Ziff. 75)</w:t>
      </w:r>
    </w:p>
    <w:p w14:paraId="635A50B0" w14:textId="77777777" w:rsidR="00DB3D82" w:rsidRPr="00DB3D82" w:rsidRDefault="00DB3D82" w:rsidP="00DB3D82">
      <w:pPr>
        <w:numPr>
          <w:ilvl w:val="0"/>
          <w:numId w:val="18"/>
        </w:numPr>
      </w:pPr>
      <w:r w:rsidRPr="00DB3D82">
        <w:t>Sondereinrichtungen müssen schrittweise abgebaut, die Übergänge ins inklusive Leben erleichtert werden (Wohneinrichtungen, Förderschulen, Werkstätten)</w:t>
      </w:r>
    </w:p>
    <w:p w14:paraId="4E93E846" w14:textId="4085C8B4" w:rsidR="00DB3D82" w:rsidRDefault="00DB3D82" w:rsidP="00191540">
      <w:pPr>
        <w:pStyle w:val="berschrift1"/>
      </w:pPr>
      <w:r>
        <w:t xml:space="preserve">Folie </w:t>
      </w:r>
      <w:r w:rsidR="00A066B1">
        <w:t>5</w:t>
      </w:r>
      <w:r>
        <w:t xml:space="preserve"> </w:t>
      </w:r>
    </w:p>
    <w:p w14:paraId="3BC75995" w14:textId="454560CE" w:rsidR="00DB3D82" w:rsidRDefault="00DB3D82" w:rsidP="00E82A37">
      <w:pPr>
        <w:pStyle w:val="berschrift2"/>
      </w:pPr>
      <w:r w:rsidRPr="00DB3D82">
        <w:t>Abschließende Bemerkungen: Wohnen/Selbstbestimmt Leben (Art. 19)</w:t>
      </w:r>
    </w:p>
    <w:p w14:paraId="4BE35AFE" w14:textId="77777777" w:rsidR="00DB3D82" w:rsidRPr="00DB3D82" w:rsidRDefault="00DB3D82" w:rsidP="00E82A37">
      <w:r w:rsidRPr="00DB3D82">
        <w:t>Ausschuss ist besorgt über…</w:t>
      </w:r>
    </w:p>
    <w:p w14:paraId="6C269152" w14:textId="77777777" w:rsidR="00DB3D82" w:rsidRPr="00DB3D82" w:rsidRDefault="00DB3D82" w:rsidP="00DB3D82">
      <w:pPr>
        <w:numPr>
          <w:ilvl w:val="0"/>
          <w:numId w:val="20"/>
        </w:numPr>
      </w:pPr>
      <w:r w:rsidRPr="00DB3D82">
        <w:t xml:space="preserve">weitreichende Segregation in Einrichtungen und das </w:t>
      </w:r>
      <w:r w:rsidRPr="00DB3D82">
        <w:rPr>
          <w:b/>
          <w:bCs/>
        </w:rPr>
        <w:t>Fehlen von Maßnahmen zur Deinstitutionalisierung</w:t>
      </w:r>
    </w:p>
    <w:p w14:paraId="1EA1E8D5" w14:textId="77777777" w:rsidR="00DB3D82" w:rsidRPr="00DB3D82" w:rsidRDefault="00DB3D82" w:rsidP="00DB3D82">
      <w:pPr>
        <w:numPr>
          <w:ilvl w:val="0"/>
          <w:numId w:val="20"/>
        </w:numPr>
      </w:pPr>
      <w:r w:rsidRPr="00DB3D82">
        <w:t xml:space="preserve">zahlreichen </w:t>
      </w:r>
      <w:r w:rsidRPr="00DB3D82">
        <w:rPr>
          <w:b/>
          <w:bCs/>
        </w:rPr>
        <w:t xml:space="preserve">Hindernisse bei der freien Wahl </w:t>
      </w:r>
      <w:r w:rsidRPr="00DB3D82">
        <w:t xml:space="preserve">von Wohnort und Unterstützungsdiensten, wie z.B. </w:t>
      </w:r>
    </w:p>
    <w:p w14:paraId="446DF88A" w14:textId="77777777" w:rsidR="00DB3D82" w:rsidRPr="00DB3D82" w:rsidRDefault="00DB3D82" w:rsidP="00DB3D82">
      <w:pPr>
        <w:numPr>
          <w:ilvl w:val="1"/>
          <w:numId w:val="20"/>
        </w:numPr>
      </w:pPr>
      <w:r w:rsidRPr="00DB3D82">
        <w:t>der Mehrkostenvorbehalt</w:t>
      </w:r>
    </w:p>
    <w:p w14:paraId="49E492B6" w14:textId="77777777" w:rsidR="00DB3D82" w:rsidRPr="00DB3D82" w:rsidRDefault="00DB3D82" w:rsidP="00DB3D82">
      <w:pPr>
        <w:numPr>
          <w:ilvl w:val="1"/>
          <w:numId w:val="20"/>
        </w:numPr>
      </w:pPr>
      <w:r w:rsidRPr="00DB3D82">
        <w:t>die erzwungene Zusammenlegung von Eingliederungsleistungen und –diensten</w:t>
      </w:r>
    </w:p>
    <w:p w14:paraId="60DD1C05" w14:textId="77777777" w:rsidR="00DB3D82" w:rsidRPr="00DB3D82" w:rsidRDefault="00DB3D82" w:rsidP="00DB3D82">
      <w:pPr>
        <w:numPr>
          <w:ilvl w:val="1"/>
          <w:numId w:val="20"/>
        </w:numPr>
      </w:pPr>
      <w:r w:rsidRPr="00DB3D82">
        <w:t>die Komplexität der Nutzung Persönlicher Budgets und Leistungszuschüsse</w:t>
      </w:r>
    </w:p>
    <w:p w14:paraId="307171D5" w14:textId="079717DA" w:rsidR="00DB3D82" w:rsidRDefault="00DB3D82" w:rsidP="00191540">
      <w:pPr>
        <w:pStyle w:val="berschrift1"/>
      </w:pPr>
      <w:r>
        <w:lastRenderedPageBreak/>
        <w:t xml:space="preserve">Folie </w:t>
      </w:r>
      <w:r w:rsidR="00A066B1">
        <w:t>6</w:t>
      </w:r>
    </w:p>
    <w:p w14:paraId="7E791076" w14:textId="5ABD2F17" w:rsidR="00DB3D82" w:rsidRDefault="00DB3D82" w:rsidP="00E82A37">
      <w:pPr>
        <w:pStyle w:val="berschrift2"/>
      </w:pPr>
      <w:r w:rsidRPr="00DB3D82">
        <w:t xml:space="preserve">Abschließende Bemerkungen: </w:t>
      </w:r>
      <w:r>
        <w:t xml:space="preserve"> </w:t>
      </w:r>
      <w:r w:rsidRPr="00DB3D82">
        <w:t>Forderungen zu Art. 19</w:t>
      </w:r>
    </w:p>
    <w:p w14:paraId="2E232D33" w14:textId="77777777" w:rsidR="00DB3D82" w:rsidRPr="00DB3D82" w:rsidRDefault="00DB3D82" w:rsidP="00DB3D82">
      <w:pPr>
        <w:numPr>
          <w:ilvl w:val="0"/>
          <w:numId w:val="21"/>
        </w:numPr>
      </w:pPr>
      <w:r w:rsidRPr="00DB3D82">
        <w:t xml:space="preserve">umfassende </w:t>
      </w:r>
      <w:r w:rsidRPr="00DB3D82">
        <w:rPr>
          <w:b/>
          <w:bCs/>
        </w:rPr>
        <w:t xml:space="preserve">Strategie zur Deinstitutionalisierung </w:t>
      </w:r>
      <w:r w:rsidRPr="00DB3D82">
        <w:t>(auch für kleine Wohnheime), mit Zeitrahmen, Ressourcen und klaren Verantwortlichkeiten nötig</w:t>
      </w:r>
    </w:p>
    <w:p w14:paraId="1689D63F" w14:textId="77777777" w:rsidR="00DB3D82" w:rsidRPr="00DB3D82" w:rsidRDefault="00DB3D82" w:rsidP="00DB3D82">
      <w:pPr>
        <w:numPr>
          <w:ilvl w:val="0"/>
          <w:numId w:val="21"/>
        </w:numPr>
      </w:pPr>
      <w:r w:rsidRPr="00DB3D82">
        <w:t xml:space="preserve">Maßnahmen zur Unterstützung des </w:t>
      </w:r>
      <w:r w:rsidRPr="00DB3D82">
        <w:rPr>
          <w:b/>
          <w:bCs/>
        </w:rPr>
        <w:t xml:space="preserve">Übergangs </w:t>
      </w:r>
      <w:r w:rsidRPr="00DB3D82">
        <w:t>von Wohneinrichtungen zum ambulanten Wohnen</w:t>
      </w:r>
    </w:p>
    <w:p w14:paraId="40ECE4C3" w14:textId="77777777" w:rsidR="00DB3D82" w:rsidRPr="00DB3D82" w:rsidRDefault="00DB3D82" w:rsidP="00DB3D82">
      <w:pPr>
        <w:numPr>
          <w:ilvl w:val="0"/>
          <w:numId w:val="21"/>
        </w:numPr>
      </w:pPr>
      <w:r w:rsidRPr="00DB3D82">
        <w:rPr>
          <w:b/>
          <w:bCs/>
        </w:rPr>
        <w:t xml:space="preserve">Wunsch- und Wahlrecht ermöglichen </w:t>
      </w:r>
      <w:r w:rsidRPr="00DB3D82">
        <w:t xml:space="preserve">durch </w:t>
      </w:r>
    </w:p>
    <w:p w14:paraId="5B10D751" w14:textId="77777777" w:rsidR="00DB3D82" w:rsidRPr="00DB3D82" w:rsidRDefault="00DB3D82" w:rsidP="00DB3D82">
      <w:pPr>
        <w:numPr>
          <w:ilvl w:val="1"/>
          <w:numId w:val="21"/>
        </w:numPr>
      </w:pPr>
      <w:r w:rsidRPr="00DB3D82">
        <w:t xml:space="preserve">Erhöhung des Angebots barrierefreier Wohnungen </w:t>
      </w:r>
    </w:p>
    <w:p w14:paraId="30212D65" w14:textId="77777777" w:rsidR="00DB3D82" w:rsidRPr="00DB3D82" w:rsidRDefault="00DB3D82" w:rsidP="00DB3D82">
      <w:pPr>
        <w:numPr>
          <w:ilvl w:val="1"/>
          <w:numId w:val="21"/>
        </w:numPr>
      </w:pPr>
      <w:r w:rsidRPr="00DB3D82">
        <w:t>Erhöhung des Angebots persönlicher Assistenz</w:t>
      </w:r>
    </w:p>
    <w:p w14:paraId="03D755E9" w14:textId="77777777" w:rsidR="00DB3D82" w:rsidRPr="00DB3D82" w:rsidRDefault="00DB3D82" w:rsidP="00DB3D82">
      <w:pPr>
        <w:numPr>
          <w:ilvl w:val="1"/>
          <w:numId w:val="21"/>
        </w:numPr>
      </w:pPr>
      <w:r w:rsidRPr="00DB3D82">
        <w:t>Abbau der Hürden im Sozialrecht (Mehrkostenvorbehalt, Vermögensanrechnung, Pooling, Verbesserungen beim Persönlichen Budget)</w:t>
      </w:r>
    </w:p>
    <w:p w14:paraId="18FFC470" w14:textId="5FE45C28" w:rsidR="00DB3D82" w:rsidRDefault="00DB3D82" w:rsidP="00191540">
      <w:pPr>
        <w:pStyle w:val="berschrift1"/>
      </w:pPr>
      <w:r>
        <w:t xml:space="preserve"> Folie </w:t>
      </w:r>
      <w:r w:rsidR="00A066B1">
        <w:t>7</w:t>
      </w:r>
    </w:p>
    <w:p w14:paraId="5378F0EF" w14:textId="70300AB9" w:rsidR="00DB3D82" w:rsidRDefault="00E82A37" w:rsidP="00E82A37">
      <w:pPr>
        <w:pStyle w:val="berschrift2"/>
      </w:pPr>
      <w:r>
        <w:t xml:space="preserve">3. </w:t>
      </w:r>
      <w:r w:rsidR="00DB3D82" w:rsidRPr="00DB3D82">
        <w:t>UN-Dokumente zur Transformation der Leistungen</w:t>
      </w:r>
    </w:p>
    <w:p w14:paraId="60F2DE0D" w14:textId="359E32C1" w:rsidR="00A066B1" w:rsidRDefault="00A066B1" w:rsidP="00A066B1">
      <w:pPr>
        <w:pStyle w:val="berschrift1"/>
      </w:pPr>
      <w:r>
        <w:t>Folie 8</w:t>
      </w:r>
    </w:p>
    <w:p w14:paraId="5DE95EC0" w14:textId="5442AC90" w:rsidR="00A066B1" w:rsidRDefault="00A066B1" w:rsidP="00A066B1">
      <w:pPr>
        <w:pStyle w:val="berschrift2"/>
      </w:pPr>
      <w:r w:rsidRPr="00DB3D82">
        <w:t>3.1 (De-)Institutionalisierung (1/</w:t>
      </w:r>
      <w:r>
        <w:t>6</w:t>
      </w:r>
      <w:r w:rsidRPr="00DB3D82">
        <w:t>)</w:t>
      </w:r>
    </w:p>
    <w:p w14:paraId="309D2D45" w14:textId="77777777" w:rsidR="00A066B1" w:rsidRPr="00DB3D82" w:rsidRDefault="00A066B1" w:rsidP="00A066B1">
      <w:r w:rsidRPr="00DB3D82">
        <w:t xml:space="preserve">Artikel 19 Selbstbestimmt Leben und Inklusion in der Gemeinschaft (Schattenübersetzung) </w:t>
      </w:r>
    </w:p>
    <w:p w14:paraId="18DE7FA5" w14:textId="77777777" w:rsidR="00A066B1" w:rsidRPr="00DB3D82" w:rsidRDefault="00A066B1" w:rsidP="00A066B1">
      <w:r w:rsidRPr="00DB3D82">
        <w:t xml:space="preserve">Die Vertragsstaaten dieses Übereinkommens anerkennen das gleiche Recht aller Menschen mit Behinderungen, mit gleichen Wahlmöglichkeiten wie andere Menschen in der Gemeinschaft zu leben, und treffen wirksame und geeignete Maßnahmen, um Menschen mit Behinderungen den vollen Genuss dieses Rechts und ihre Inklusion in der Gemeinschaft und Partizipation an der Gemeinschaft zu ermöglichen, indem sie unter anderem gewährleisten, dass </w:t>
      </w:r>
    </w:p>
    <w:p w14:paraId="2AD38CAC" w14:textId="77777777" w:rsidR="00A066B1" w:rsidRPr="00DB3D82" w:rsidRDefault="00A066B1" w:rsidP="00A066B1">
      <w:pPr>
        <w:numPr>
          <w:ilvl w:val="0"/>
          <w:numId w:val="17"/>
        </w:numPr>
      </w:pPr>
      <w:r w:rsidRPr="00DB3D82">
        <w:t xml:space="preserve">Menschen mit Behinderungen gleichberechtigt mit anderen die Möglichkeit haben, ihren Aufenthaltsort zu wählen und zu entscheiden, wo und mit wem sie leben, und nicht verpflichtet sind, in besonderen Wohnformen zu leben; </w:t>
      </w:r>
    </w:p>
    <w:p w14:paraId="10C87103" w14:textId="77777777" w:rsidR="00A066B1" w:rsidRPr="00DB3D82" w:rsidRDefault="00A066B1" w:rsidP="00A066B1">
      <w:pPr>
        <w:numPr>
          <w:ilvl w:val="0"/>
          <w:numId w:val="17"/>
        </w:numPr>
      </w:pPr>
      <w:r w:rsidRPr="00DB3D82">
        <w:t xml:space="preserve">Menschen mit Behinderungen Zugang zu einer Reihe von kommunalen Unterstützungsdiensten zu Hause und in Einrichtungen sowie zu sonstigen kommunalen Unterstützungsdiensten haben, einschließlich der persönlichen Assistenz, die zur Unterstützung des Lebens in der Gemeinschaft und der Inklusion in der Gemeinschaft sowie zur Verhinderung von Isolation und Segregation von der Gemeinschaft notwendig ist; </w:t>
      </w:r>
    </w:p>
    <w:p w14:paraId="74A44159" w14:textId="77777777" w:rsidR="00A066B1" w:rsidRPr="00DB3D82" w:rsidRDefault="00A066B1" w:rsidP="00A066B1">
      <w:pPr>
        <w:numPr>
          <w:ilvl w:val="0"/>
          <w:numId w:val="17"/>
        </w:numPr>
      </w:pPr>
      <w:r w:rsidRPr="00DB3D82">
        <w:t>Dienste und Einrichtungen in der Gemeinde für die Allgemeinheit Menschen mit Behinderungen auf der Grundlage der Gleichberechtigung zur Verfügung stehen und ihren Bedarfen Rechnung tragen.</w:t>
      </w:r>
    </w:p>
    <w:p w14:paraId="0786FF0A" w14:textId="77777777" w:rsidR="00A066B1" w:rsidRDefault="00A066B1" w:rsidP="00191540">
      <w:pPr>
        <w:pStyle w:val="berschrift1"/>
      </w:pPr>
    </w:p>
    <w:p w14:paraId="19EF2984" w14:textId="4A2935BA" w:rsidR="00DB3D82" w:rsidRDefault="00DB3D82" w:rsidP="00191540">
      <w:pPr>
        <w:pStyle w:val="berschrift1"/>
      </w:pPr>
      <w:r>
        <w:t xml:space="preserve">Folie </w:t>
      </w:r>
      <w:r w:rsidR="00A066B1">
        <w:t>9</w:t>
      </w:r>
    </w:p>
    <w:p w14:paraId="00B6E383" w14:textId="56FCB737" w:rsidR="00DB3D82" w:rsidRDefault="00DB3D82" w:rsidP="00E82A37">
      <w:pPr>
        <w:pStyle w:val="berschrift2"/>
      </w:pPr>
      <w:r w:rsidRPr="00DB3D82">
        <w:t>3.1 (De-)Institutionalisierung (</w:t>
      </w:r>
      <w:r w:rsidR="00A066B1">
        <w:t>2/6</w:t>
      </w:r>
      <w:r w:rsidRPr="00DB3D82">
        <w:t>)</w:t>
      </w:r>
    </w:p>
    <w:p w14:paraId="010C30F4" w14:textId="77777777" w:rsidR="00DB3D82" w:rsidRPr="00DB3D82" w:rsidRDefault="00DB3D82" w:rsidP="00DB3D82">
      <w:pPr>
        <w:numPr>
          <w:ilvl w:val="0"/>
          <w:numId w:val="22"/>
        </w:numPr>
      </w:pPr>
      <w:r w:rsidRPr="00DB3D82">
        <w:t xml:space="preserve">„obligatorische gemeinsame Nutzung von Assistenzen mit anderen und kein oder nur ein begrenzter Einfluss darauf, welche Assistenz die Unterstützung leistet“ </w:t>
      </w:r>
    </w:p>
    <w:p w14:paraId="4BBEA714" w14:textId="77777777" w:rsidR="00DB3D82" w:rsidRPr="00DB3D82" w:rsidRDefault="00DB3D82" w:rsidP="00DB3D82">
      <w:pPr>
        <w:numPr>
          <w:ilvl w:val="0"/>
          <w:numId w:val="22"/>
        </w:numPr>
      </w:pPr>
      <w:r w:rsidRPr="00DB3D82">
        <w:t>„Isolierung und Segregation“</w:t>
      </w:r>
    </w:p>
    <w:p w14:paraId="6C1C8B12" w14:textId="77777777" w:rsidR="00DB3D82" w:rsidRPr="00DB3D82" w:rsidRDefault="00DB3D82" w:rsidP="00DB3D82">
      <w:pPr>
        <w:numPr>
          <w:ilvl w:val="0"/>
          <w:numId w:val="22"/>
        </w:numPr>
      </w:pPr>
      <w:r w:rsidRPr="00DB3D82">
        <w:t>„fehlender Kontrolle über alltägliche Entscheidungen“</w:t>
      </w:r>
    </w:p>
    <w:p w14:paraId="1E1030EB" w14:textId="77777777" w:rsidR="00DB3D82" w:rsidRPr="00DB3D82" w:rsidRDefault="00DB3D82" w:rsidP="00DB3D82">
      <w:pPr>
        <w:numPr>
          <w:ilvl w:val="0"/>
          <w:numId w:val="22"/>
        </w:numPr>
      </w:pPr>
      <w:r w:rsidRPr="00DB3D82">
        <w:t>„fehlende Wahlfreiheit“</w:t>
      </w:r>
    </w:p>
    <w:p w14:paraId="6E31791E" w14:textId="77777777" w:rsidR="00DB3D82" w:rsidRPr="00DB3D82" w:rsidRDefault="00DB3D82" w:rsidP="00DB3D82">
      <w:pPr>
        <w:numPr>
          <w:ilvl w:val="0"/>
          <w:numId w:val="22"/>
        </w:numPr>
      </w:pPr>
      <w:r w:rsidRPr="00DB3D82">
        <w:t xml:space="preserve">„Starrheit der Routine ungeachtet des persönlichen Willens“ </w:t>
      </w:r>
    </w:p>
    <w:p w14:paraId="7B005441" w14:textId="77777777" w:rsidR="00DB3D82" w:rsidRPr="00DB3D82" w:rsidRDefault="00DB3D82" w:rsidP="00DB3D82">
      <w:pPr>
        <w:numPr>
          <w:ilvl w:val="0"/>
          <w:numId w:val="22"/>
        </w:numPr>
      </w:pPr>
      <w:r w:rsidRPr="00DB3D82">
        <w:t>„identische Aktivitäten am selben Ort für eine Gruppe“</w:t>
      </w:r>
    </w:p>
    <w:p w14:paraId="56AD323B" w14:textId="77777777" w:rsidR="00DB3D82" w:rsidRPr="00DB3D82" w:rsidRDefault="00DB3D82" w:rsidP="00DB3D82">
      <w:pPr>
        <w:numPr>
          <w:ilvl w:val="0"/>
          <w:numId w:val="22"/>
        </w:numPr>
      </w:pPr>
      <w:r w:rsidRPr="00DB3D82">
        <w:t>„ein paternalistischer Ansatz“</w:t>
      </w:r>
    </w:p>
    <w:p w14:paraId="4D6CDB92" w14:textId="77777777" w:rsidR="00DB3D82" w:rsidRPr="00DB3D82" w:rsidRDefault="00DB3D82" w:rsidP="00DB3D82">
      <w:pPr>
        <w:numPr>
          <w:ilvl w:val="0"/>
          <w:numId w:val="22"/>
        </w:numPr>
      </w:pPr>
      <w:r w:rsidRPr="00DB3D82">
        <w:t>„Überwachung der Lebensumstände“</w:t>
      </w:r>
    </w:p>
    <w:p w14:paraId="64305D95" w14:textId="77777777" w:rsidR="00DB3D82" w:rsidRPr="00DB3D82" w:rsidRDefault="00DB3D82" w:rsidP="00DB3D82">
      <w:pPr>
        <w:numPr>
          <w:ilvl w:val="0"/>
          <w:numId w:val="22"/>
        </w:numPr>
      </w:pPr>
      <w:r w:rsidRPr="00DB3D82">
        <w:t xml:space="preserve">„unverhältnismäßig große Anzahl von Menschen mit Behinderungen in derselben Umgebung“ </w:t>
      </w:r>
    </w:p>
    <w:p w14:paraId="5D70069F" w14:textId="506803D5" w:rsidR="00E82A37" w:rsidRPr="00E82A37" w:rsidRDefault="00E82A37" w:rsidP="00E82A37">
      <w:r>
        <w:t xml:space="preserve">(Kommentar am rechten Folienrand) </w:t>
      </w:r>
      <w:r w:rsidRPr="00E82A37">
        <w:t xml:space="preserve">Ausrichtung am medizinischen Modell </w:t>
      </w:r>
    </w:p>
    <w:p w14:paraId="4656456B" w14:textId="61D1678D" w:rsidR="00DB3D82" w:rsidRPr="00DB3D82" w:rsidRDefault="00E82A37" w:rsidP="00DB3D82">
      <w:r>
        <w:t>(</w:t>
      </w:r>
      <w:r w:rsidR="00DB3D82" w:rsidRPr="00DB3D82">
        <w:t xml:space="preserve">Ausschuss für die Rechte von Menschen mit Behinderungen 2022, S. 2f.) </w:t>
      </w:r>
    </w:p>
    <w:p w14:paraId="3636875B" w14:textId="17595CA2" w:rsidR="00DB3D82" w:rsidRDefault="00DB3D82" w:rsidP="00191540">
      <w:pPr>
        <w:pStyle w:val="berschrift1"/>
      </w:pPr>
      <w:r>
        <w:t xml:space="preserve">Folie 10 </w:t>
      </w:r>
    </w:p>
    <w:p w14:paraId="677CED64" w14:textId="5708AE2A" w:rsidR="00DB3D82" w:rsidRDefault="00DB3D82" w:rsidP="00E82A37">
      <w:pPr>
        <w:pStyle w:val="berschrift2"/>
      </w:pPr>
      <w:r w:rsidRPr="00DB3D82">
        <w:t>3.1 (De-)Institutionalisierung (</w:t>
      </w:r>
      <w:r w:rsidR="00A066B1">
        <w:t>3/6</w:t>
      </w:r>
      <w:r w:rsidRPr="00DB3D82">
        <w:t>)</w:t>
      </w:r>
      <w:r>
        <w:t xml:space="preserve"> </w:t>
      </w:r>
    </w:p>
    <w:p w14:paraId="63FC0E1E" w14:textId="77777777" w:rsidR="00DB3D82" w:rsidRPr="00DB3D82" w:rsidRDefault="00DB3D82" w:rsidP="00DB3D82">
      <w:r w:rsidRPr="00DB3D82">
        <w:t xml:space="preserve">Institutionen als Schutz- und Schonraum und Vermeidung von Einsamkeit?! </w:t>
      </w:r>
    </w:p>
    <w:p w14:paraId="57B69300" w14:textId="77777777" w:rsidR="00DB3D82" w:rsidRPr="00DB3D82" w:rsidRDefault="00DB3D82" w:rsidP="00DB3D82">
      <w:pPr>
        <w:numPr>
          <w:ilvl w:val="0"/>
          <w:numId w:val="23"/>
        </w:numPr>
      </w:pPr>
      <w:r w:rsidRPr="00DB3D82">
        <w:t xml:space="preserve">Macht- und Abhängigkeitsverhältnisse </w:t>
      </w:r>
    </w:p>
    <w:p w14:paraId="12325BBE" w14:textId="77777777" w:rsidR="00DB3D82" w:rsidRPr="00DB3D82" w:rsidRDefault="00DB3D82" w:rsidP="00DB3D82">
      <w:pPr>
        <w:numPr>
          <w:ilvl w:val="0"/>
          <w:numId w:val="23"/>
        </w:numPr>
      </w:pPr>
      <w:r w:rsidRPr="00DB3D82">
        <w:t xml:space="preserve">Institutionen gelten als Hochrisikobereiche für alle Formen von Gewalt </w:t>
      </w:r>
    </w:p>
    <w:p w14:paraId="30F63B5A" w14:textId="77777777" w:rsidR="00DB3D82" w:rsidRPr="00DB3D82" w:rsidRDefault="00DB3D82" w:rsidP="00DB3D82">
      <w:pPr>
        <w:numPr>
          <w:ilvl w:val="0"/>
          <w:numId w:val="23"/>
        </w:numPr>
      </w:pPr>
      <w:r w:rsidRPr="00DB3D82">
        <w:t xml:space="preserve">besondere Gefährdungen in Bezug auf die Gesundheit </w:t>
      </w:r>
    </w:p>
    <w:p w14:paraId="26181644" w14:textId="77777777" w:rsidR="00DB3D82" w:rsidRPr="00DB3D82" w:rsidRDefault="00DB3D82" w:rsidP="00DB3D82">
      <w:r w:rsidRPr="00DB3D82">
        <w:t>(</w:t>
      </w:r>
      <w:proofErr w:type="spellStart"/>
      <w:r w:rsidRPr="00DB3D82">
        <w:t>Schröttle</w:t>
      </w:r>
      <w:proofErr w:type="spellEnd"/>
      <w:r w:rsidRPr="00DB3D82">
        <w:t xml:space="preserve"> et al. 2013, </w:t>
      </w:r>
      <w:proofErr w:type="spellStart"/>
      <w:r w:rsidRPr="00DB3D82">
        <w:t>Schröttle</w:t>
      </w:r>
      <w:proofErr w:type="spellEnd"/>
      <w:r w:rsidRPr="00DB3D82">
        <w:t xml:space="preserve"> et al. 2024, Tschan 2012) </w:t>
      </w:r>
    </w:p>
    <w:p w14:paraId="68F12907" w14:textId="1EAE3311" w:rsidR="00DB3D82" w:rsidRDefault="00DB3D82" w:rsidP="00191540">
      <w:pPr>
        <w:pStyle w:val="berschrift1"/>
      </w:pPr>
      <w:r>
        <w:t>Folie 11</w:t>
      </w:r>
    </w:p>
    <w:p w14:paraId="76F4929B" w14:textId="03234C3C" w:rsidR="00DB3D82" w:rsidRDefault="00DB3D82" w:rsidP="00E82A37">
      <w:pPr>
        <w:pStyle w:val="berschrift2"/>
      </w:pPr>
      <w:r w:rsidRPr="00DB3D82">
        <w:t>3.1 (De-)Institutionalisierung (</w:t>
      </w:r>
      <w:r w:rsidR="00A066B1">
        <w:t>4/6</w:t>
      </w:r>
      <w:r w:rsidRPr="00DB3D82">
        <w:t>)</w:t>
      </w:r>
    </w:p>
    <w:p w14:paraId="274AA2AE" w14:textId="77777777" w:rsidR="00DB3D82" w:rsidRPr="00DB3D82" w:rsidRDefault="00DB3D82" w:rsidP="00DB3D82">
      <w:pPr>
        <w:numPr>
          <w:ilvl w:val="0"/>
          <w:numId w:val="24"/>
        </w:numPr>
      </w:pPr>
      <w:r w:rsidRPr="00DB3D82">
        <w:t xml:space="preserve">Systeme wirken unveränderbar  </w:t>
      </w:r>
    </w:p>
    <w:p w14:paraId="754FB00B" w14:textId="77777777" w:rsidR="00DB3D82" w:rsidRPr="00DB3D82" w:rsidRDefault="00DB3D82" w:rsidP="00DB3D82">
      <w:pPr>
        <w:numPr>
          <w:ilvl w:val="0"/>
          <w:numId w:val="24"/>
        </w:numPr>
      </w:pPr>
      <w:r w:rsidRPr="00DB3D82">
        <w:t>sich selbst erhalten wollende Systeme</w:t>
      </w:r>
    </w:p>
    <w:p w14:paraId="0D21971A" w14:textId="77777777" w:rsidR="00DB3D82" w:rsidRPr="00DB3D82" w:rsidRDefault="00DB3D82" w:rsidP="00DB3D82">
      <w:pPr>
        <w:numPr>
          <w:ilvl w:val="0"/>
          <w:numId w:val="24"/>
        </w:numPr>
      </w:pPr>
      <w:r w:rsidRPr="00DB3D82">
        <w:t>Sozialräume sind nicht gut erschlossen</w:t>
      </w:r>
    </w:p>
    <w:p w14:paraId="5CAE72B9" w14:textId="77777777" w:rsidR="00DB3D82" w:rsidRPr="00DB3D82" w:rsidRDefault="00DB3D82" w:rsidP="00DB3D82">
      <w:pPr>
        <w:numPr>
          <w:ilvl w:val="0"/>
          <w:numId w:val="24"/>
        </w:numPr>
      </w:pPr>
      <w:r w:rsidRPr="00DB3D82">
        <w:t xml:space="preserve">mangelnde Barrierefreiheit  </w:t>
      </w:r>
    </w:p>
    <w:p w14:paraId="344227A6" w14:textId="351EE231" w:rsidR="00DB3D82" w:rsidRPr="00DB3D82" w:rsidRDefault="00DB3D82" w:rsidP="00DB3D82">
      <w:r w:rsidRPr="00DB3D82">
        <w:t>(Ausschuss für die Rechte von Menschen mit Behinderungen 2022, S. 2f.; Quinn 202</w:t>
      </w:r>
      <w:r w:rsidR="00A066B1">
        <w:t>2</w:t>
      </w:r>
      <w:r w:rsidRPr="00DB3D82">
        <w:t xml:space="preserve">, S. </w:t>
      </w:r>
      <w:r w:rsidR="00A066B1">
        <w:t>5</w:t>
      </w:r>
      <w:r w:rsidRPr="00DB3D82">
        <w:t xml:space="preserve">) </w:t>
      </w:r>
    </w:p>
    <w:p w14:paraId="3BD2E60B" w14:textId="2592C366" w:rsidR="00DB3D82" w:rsidRDefault="00DB3D82" w:rsidP="00191540">
      <w:pPr>
        <w:pStyle w:val="berschrift1"/>
      </w:pPr>
      <w:r>
        <w:lastRenderedPageBreak/>
        <w:t>Folie 12</w:t>
      </w:r>
    </w:p>
    <w:p w14:paraId="74168C5E" w14:textId="16573AC8" w:rsidR="00DB3D82" w:rsidRDefault="00DB3D82" w:rsidP="00E82A37">
      <w:pPr>
        <w:pStyle w:val="berschrift2"/>
      </w:pPr>
      <w:r w:rsidRPr="00DB3D82">
        <w:t>3.1 (De-)Institutionalisierung (</w:t>
      </w:r>
      <w:r w:rsidR="00A066B1">
        <w:t>5</w:t>
      </w:r>
      <w:r w:rsidRPr="00DB3D82">
        <w:t>/</w:t>
      </w:r>
      <w:r w:rsidR="00A066B1">
        <w:t>6</w:t>
      </w:r>
      <w:r w:rsidRPr="00DB3D82">
        <w:t>)</w:t>
      </w:r>
    </w:p>
    <w:p w14:paraId="60295F99" w14:textId="77777777" w:rsidR="00DB3D82" w:rsidRPr="00DB3D82" w:rsidRDefault="00DB3D82" w:rsidP="00DB3D82">
      <w:r w:rsidRPr="00DB3D82">
        <w:t xml:space="preserve">„Institutionalisierung ist eine diskriminierende Praxis gegenüber Menschen mit Behinderungen und verstößt gegen Artikel 5 des Übereinkommens. Es handelt sich dabei um eine faktische Verweigerung der rechtlichen Handlungsfähigkeit von Menschen mit Behinderungen, was ein Verstoß gegen Artikel 12 darstellt. Institutionalisierung stellt eine Internierung und einen Freiheitsentzug aufgrund von Beeinträchtigung dar, was gegen Artikel 14 verstößt. Vertragsstaaten sollen Institutionalisierung als eine Form von Gewalt gegenüber Menschen mit Behinderungen anerkennen.“ (Ausschuss für die Rechte von Menschen mit Behinderungen 2022, S. 1.) </w:t>
      </w:r>
    </w:p>
    <w:p w14:paraId="11BAF7E5" w14:textId="3356FF4C" w:rsidR="00DB3D82" w:rsidRDefault="00B83889" w:rsidP="00191540">
      <w:pPr>
        <w:pStyle w:val="berschrift1"/>
      </w:pPr>
      <w:r>
        <w:t>Fo</w:t>
      </w:r>
      <w:r w:rsidR="00DB3D82">
        <w:t>lie 13</w:t>
      </w:r>
    </w:p>
    <w:p w14:paraId="684018D5" w14:textId="69216782" w:rsidR="00DB3D82" w:rsidRDefault="00DB3D82" w:rsidP="00E82A37">
      <w:pPr>
        <w:pStyle w:val="berschrift2"/>
      </w:pPr>
      <w:r w:rsidRPr="00DB3D82">
        <w:t>3.1 (De-)Institutionalisierung (</w:t>
      </w:r>
      <w:r w:rsidR="00A066B1">
        <w:t>6/6</w:t>
      </w:r>
      <w:r w:rsidRPr="00DB3D82">
        <w:t>)</w:t>
      </w:r>
    </w:p>
    <w:p w14:paraId="7480900A" w14:textId="2B8CD669" w:rsidR="00DB3D82" w:rsidRDefault="00DB3D82">
      <w:r w:rsidRPr="00DB3D82">
        <w:t xml:space="preserve">„Deinstitutionalisierung umfasst miteinander verknüpfte Prozesse, die sich darauf konzentrieren sollten, Menschen mit Behinderungen ihre Autonomie, Wahlfreiheit und Kontrolle darüber zurückzugeben, wie, wo und mit wem sie leben wollen.“ (Ausschuss für die Rechte von Menschen mit Behinderungen 2022, S. 3) </w:t>
      </w:r>
    </w:p>
    <w:p w14:paraId="34BB5258" w14:textId="3207ED77" w:rsidR="00DB3D82" w:rsidRDefault="00DB3D82" w:rsidP="00191540">
      <w:pPr>
        <w:pStyle w:val="berschrift1"/>
      </w:pPr>
      <w:r>
        <w:t>Folie 14</w:t>
      </w:r>
    </w:p>
    <w:p w14:paraId="76B1FF9B" w14:textId="7F72AEF0" w:rsidR="00DB3D82" w:rsidRDefault="00DB3D82" w:rsidP="00E82A37">
      <w:pPr>
        <w:pStyle w:val="berschrift2"/>
      </w:pPr>
      <w:r w:rsidRPr="00DB3D82">
        <w:t xml:space="preserve">3.2 Empfehlungen aus den Dokumenten (1/4)  </w:t>
      </w:r>
    </w:p>
    <w:p w14:paraId="526FD1FD" w14:textId="77777777" w:rsidR="00DB3D82" w:rsidRPr="00DB3D82" w:rsidRDefault="00DB3D82" w:rsidP="00DB3D82">
      <w:r w:rsidRPr="00DB3D82">
        <w:t>„Die Vertragsstaaten sollten alle Formen der Institutionalisierung abschaffen, keine neuen Unterbringungen in Einrichtungen mehr vornehmen und keine Investitionen in Einrichtungen tätigen.“ (Ausschuss für die Rechte von Menschen mit Behinderungen 2022, S 2.)</w:t>
      </w:r>
    </w:p>
    <w:p w14:paraId="15FCB846" w14:textId="5503AC03" w:rsidR="00DB3D82" w:rsidRDefault="00DB3D82">
      <w:r w:rsidRPr="00DB3D82">
        <w:t>Forderung nach einer völlig neuen Dienstleistungsphilosophie und eine Neuerfindung der Sprache und des Vokabulars der Behindertenhilfe und die Forderung nach harten politischen Entscheidungen (vgl. Quinn 202</w:t>
      </w:r>
      <w:r w:rsidR="00A066B1">
        <w:t>2</w:t>
      </w:r>
      <w:r w:rsidRPr="00DB3D82">
        <w:t xml:space="preserve">, S. 4) </w:t>
      </w:r>
    </w:p>
    <w:p w14:paraId="347F359D" w14:textId="0DE0A9CA" w:rsidR="00DB3D82" w:rsidRDefault="00DB3D82" w:rsidP="00191540">
      <w:pPr>
        <w:pStyle w:val="berschrift1"/>
      </w:pPr>
      <w:r>
        <w:t>Folie 15</w:t>
      </w:r>
    </w:p>
    <w:p w14:paraId="34D7862E" w14:textId="0E85BFA5" w:rsidR="00DB3D82" w:rsidRDefault="00DB3D82" w:rsidP="00E82A37">
      <w:pPr>
        <w:pStyle w:val="berschrift2"/>
      </w:pPr>
      <w:r w:rsidRPr="00DB3D82">
        <w:t>3.2 Empfehlungen aus den Dokumenten (2/4)</w:t>
      </w:r>
    </w:p>
    <w:p w14:paraId="46945E76" w14:textId="77777777" w:rsidR="00DB3D82" w:rsidRPr="00DB3D82" w:rsidRDefault="00DB3D82" w:rsidP="00DB3D82">
      <w:pPr>
        <w:numPr>
          <w:ilvl w:val="0"/>
          <w:numId w:val="26"/>
        </w:numPr>
      </w:pPr>
      <w:r w:rsidRPr="00DB3D82">
        <w:t xml:space="preserve">konsequente Abkehr vom medizinischen Modell </w:t>
      </w:r>
    </w:p>
    <w:p w14:paraId="44F8A078" w14:textId="77777777" w:rsidR="00DB3D82" w:rsidRPr="00DB3D82" w:rsidRDefault="00DB3D82" w:rsidP="00DB3D82">
      <w:pPr>
        <w:numPr>
          <w:ilvl w:val="0"/>
          <w:numId w:val="26"/>
        </w:numPr>
      </w:pPr>
      <w:r w:rsidRPr="00DB3D82">
        <w:t>konsequente Orientierung an rechtlicher Handlungsfähigkeit konsequente Ausrichtung den Bedürfnissen und Bedarfen der Person / Personenzentrierung</w:t>
      </w:r>
    </w:p>
    <w:p w14:paraId="4AD8D966" w14:textId="6CFE5FCD" w:rsidR="00DB3D82" w:rsidRPr="00DB3D82" w:rsidRDefault="00DB3D82" w:rsidP="00DB3D82">
      <w:pPr>
        <w:ind w:left="360"/>
      </w:pPr>
      <w:r w:rsidRPr="00DB3D82">
        <w:t>Ausschuss für die Rechte von Menschen mit Behinderungen 2022, S. 4, Quinn 202</w:t>
      </w:r>
      <w:r w:rsidR="00A066B1">
        <w:t>2</w:t>
      </w:r>
      <w:r w:rsidRPr="00DB3D82">
        <w:t xml:space="preserve">, S. </w:t>
      </w:r>
      <w:r w:rsidR="00A066B1">
        <w:t>20</w:t>
      </w:r>
      <w:r w:rsidRPr="00DB3D82">
        <w:t xml:space="preserve">) </w:t>
      </w:r>
    </w:p>
    <w:p w14:paraId="72D0C41A" w14:textId="38DD68E3" w:rsidR="00DB3D82" w:rsidRDefault="00DB3D82" w:rsidP="00191540">
      <w:pPr>
        <w:pStyle w:val="berschrift1"/>
      </w:pPr>
      <w:r>
        <w:t xml:space="preserve">Folie 16 </w:t>
      </w:r>
    </w:p>
    <w:p w14:paraId="28374F96" w14:textId="1F92F9F0" w:rsidR="00DB3D82" w:rsidRDefault="00DB3D82" w:rsidP="00E82A37">
      <w:pPr>
        <w:pStyle w:val="berschrift2"/>
      </w:pPr>
      <w:r w:rsidRPr="00DB3D82">
        <w:t>3.2 Empfehlungen aus den Dokumenten (3/4)</w:t>
      </w:r>
    </w:p>
    <w:p w14:paraId="7F7ACD93" w14:textId="77777777" w:rsidR="00DB3D82" w:rsidRPr="00DB3D82" w:rsidRDefault="00DB3D82" w:rsidP="00DB3D82">
      <w:pPr>
        <w:numPr>
          <w:ilvl w:val="0"/>
          <w:numId w:val="27"/>
        </w:numPr>
      </w:pPr>
      <w:r w:rsidRPr="00DB3D82">
        <w:t xml:space="preserve">Steuerung / Leitung der Prozesse von Menschen mit Behinderungen </w:t>
      </w:r>
    </w:p>
    <w:p w14:paraId="252D6F00" w14:textId="77777777" w:rsidR="00DB3D82" w:rsidRPr="00DB3D82" w:rsidRDefault="00DB3D82" w:rsidP="00DB3D82">
      <w:pPr>
        <w:numPr>
          <w:ilvl w:val="0"/>
          <w:numId w:val="27"/>
        </w:numPr>
      </w:pPr>
      <w:r w:rsidRPr="00DB3D82">
        <w:t xml:space="preserve">Befähigung </w:t>
      </w:r>
    </w:p>
    <w:p w14:paraId="5B080A5F" w14:textId="77777777" w:rsidR="00DB3D82" w:rsidRPr="00DB3D82" w:rsidRDefault="00DB3D82" w:rsidP="00DB3D82">
      <w:pPr>
        <w:numPr>
          <w:ilvl w:val="0"/>
          <w:numId w:val="27"/>
        </w:numPr>
      </w:pPr>
      <w:r w:rsidRPr="00DB3D82">
        <w:t>Personalisierung von Unterstützungsleistungen</w:t>
      </w:r>
    </w:p>
    <w:p w14:paraId="5E82C144" w14:textId="77777777" w:rsidR="00DB3D82" w:rsidRPr="00DB3D82" w:rsidRDefault="00DB3D82" w:rsidP="00DB3D82">
      <w:r w:rsidRPr="00DB3D82">
        <w:tab/>
        <w:t xml:space="preserve">Persönliche Assistenz </w:t>
      </w:r>
    </w:p>
    <w:p w14:paraId="593D36FA" w14:textId="77777777" w:rsidR="00DB3D82" w:rsidRPr="00DB3D82" w:rsidRDefault="00DB3D82" w:rsidP="00DB3D82">
      <w:r w:rsidRPr="00DB3D82">
        <w:tab/>
        <w:t xml:space="preserve">Persönliches Budget </w:t>
      </w:r>
    </w:p>
    <w:p w14:paraId="1C72F688" w14:textId="77777777" w:rsidR="00DB3D82" w:rsidRPr="00DB3D82" w:rsidRDefault="00DB3D82" w:rsidP="00DB3D82">
      <w:r w:rsidRPr="00DB3D82">
        <w:lastRenderedPageBreak/>
        <w:tab/>
        <w:t>gemeindenahe Unterstützung</w:t>
      </w:r>
    </w:p>
    <w:p w14:paraId="01686D7E" w14:textId="77777777" w:rsidR="00DB3D82" w:rsidRPr="00DB3D82" w:rsidRDefault="00DB3D82" w:rsidP="00DB3D82">
      <w:pPr>
        <w:numPr>
          <w:ilvl w:val="0"/>
          <w:numId w:val="28"/>
        </w:numPr>
      </w:pPr>
      <w:r w:rsidRPr="00DB3D82">
        <w:t xml:space="preserve">gutes Zusammenspiel formeller und informeller Unterstützung </w:t>
      </w:r>
    </w:p>
    <w:p w14:paraId="0A15A477" w14:textId="6475E0F5" w:rsidR="00DB3D82" w:rsidRDefault="00DB3D82">
      <w:r w:rsidRPr="00DB3D82">
        <w:t>(Ausschuss für die Rechte von Menschen mit Behinderungen 2022, S.3, 46</w:t>
      </w:r>
      <w:r w:rsidR="00A066B1">
        <w:t>;</w:t>
      </w:r>
      <w:r w:rsidRPr="00DB3D82">
        <w:t xml:space="preserve"> Quinn 202</w:t>
      </w:r>
      <w:r w:rsidR="00A066B1">
        <w:t>2</w:t>
      </w:r>
      <w:r w:rsidRPr="00DB3D82">
        <w:t xml:space="preserve">, S. 23) </w:t>
      </w:r>
    </w:p>
    <w:p w14:paraId="0CF3B2E7" w14:textId="56AF512E" w:rsidR="00DB3D82" w:rsidRDefault="00DB3D82" w:rsidP="00191540">
      <w:pPr>
        <w:pStyle w:val="berschrift1"/>
      </w:pPr>
      <w:r>
        <w:t>Folie 17</w:t>
      </w:r>
    </w:p>
    <w:p w14:paraId="4E31CF22" w14:textId="47FB9D5D" w:rsidR="00DB3D82" w:rsidRDefault="00DB3D82" w:rsidP="00E82A37">
      <w:pPr>
        <w:pStyle w:val="berschrift2"/>
      </w:pPr>
      <w:r w:rsidRPr="00DB3D82">
        <w:t>3.2 Empfehlungen aus den Dokumenten (4/4)</w:t>
      </w:r>
    </w:p>
    <w:p w14:paraId="58733FEC" w14:textId="77777777" w:rsidR="00DB3D82" w:rsidRPr="00DB3D82" w:rsidRDefault="00DB3D82" w:rsidP="00DB3D82">
      <w:pPr>
        <w:numPr>
          <w:ilvl w:val="0"/>
          <w:numId w:val="29"/>
        </w:numPr>
      </w:pPr>
      <w:r w:rsidRPr="00DB3D82">
        <w:t xml:space="preserve">Systeme unterstützter Entscheidungsfindung etablieren </w:t>
      </w:r>
    </w:p>
    <w:p w14:paraId="586821EA" w14:textId="77777777" w:rsidR="00DB3D82" w:rsidRPr="00DB3D82" w:rsidRDefault="00DB3D82" w:rsidP="00DB3D82">
      <w:pPr>
        <w:numPr>
          <w:ilvl w:val="0"/>
          <w:numId w:val="29"/>
        </w:numPr>
      </w:pPr>
      <w:r w:rsidRPr="00DB3D82">
        <w:t>Einsatz neuer (</w:t>
      </w:r>
      <w:proofErr w:type="spellStart"/>
      <w:r w:rsidRPr="00DB3D82">
        <w:t>assistiver</w:t>
      </w:r>
      <w:proofErr w:type="spellEnd"/>
      <w:r w:rsidRPr="00DB3D82">
        <w:t xml:space="preserve">) Technologie ohne den Verzicht auf persönliche Begegnung und Beziehung </w:t>
      </w:r>
    </w:p>
    <w:p w14:paraId="2DE9FE67" w14:textId="77777777" w:rsidR="00DB3D82" w:rsidRPr="00DB3D82" w:rsidRDefault="00DB3D82" w:rsidP="00DB3D82">
      <w:pPr>
        <w:numPr>
          <w:ilvl w:val="0"/>
          <w:numId w:val="29"/>
        </w:numPr>
      </w:pPr>
      <w:r w:rsidRPr="00DB3D82">
        <w:t xml:space="preserve">Personalstrategie/Personalentwicklung </w:t>
      </w:r>
    </w:p>
    <w:p w14:paraId="04D17A95" w14:textId="77777777" w:rsidR="00DB3D82" w:rsidRPr="00DB3D82" w:rsidRDefault="00DB3D82" w:rsidP="00DB3D82">
      <w:pPr>
        <w:numPr>
          <w:ilvl w:val="0"/>
          <w:numId w:val="29"/>
        </w:numPr>
      </w:pPr>
      <w:r w:rsidRPr="00DB3D82">
        <w:t>Standards entwickeln und die Entwicklung von Angeboten an Bedingungen knüpfen/Anreize bieten</w:t>
      </w:r>
    </w:p>
    <w:p w14:paraId="2F20BB35" w14:textId="2BFC9F50" w:rsidR="00DB3D82" w:rsidRDefault="00DB3D82">
      <w:r w:rsidRPr="00DB3D82">
        <w:t>(Quinn 202</w:t>
      </w:r>
      <w:r w:rsidR="00A066B1">
        <w:t>2</w:t>
      </w:r>
      <w:r w:rsidRPr="00DB3D82">
        <w:t xml:space="preserve">, S. </w:t>
      </w:r>
      <w:r w:rsidR="00A066B1">
        <w:t>6</w:t>
      </w:r>
      <w:r w:rsidRPr="00DB3D82">
        <w:t xml:space="preserve">, </w:t>
      </w:r>
      <w:r w:rsidR="00A066B1">
        <w:t>16</w:t>
      </w:r>
      <w:r w:rsidRPr="00DB3D82">
        <w:t xml:space="preserve">, </w:t>
      </w:r>
      <w:r w:rsidR="00A066B1">
        <w:t>20</w:t>
      </w:r>
      <w:r w:rsidRPr="00DB3D82">
        <w:t xml:space="preserve">) </w:t>
      </w:r>
    </w:p>
    <w:p w14:paraId="363CFCEE" w14:textId="6B3D3718" w:rsidR="00DB3D82" w:rsidRDefault="00DB3D82" w:rsidP="00191540">
      <w:pPr>
        <w:pStyle w:val="berschrift1"/>
      </w:pPr>
      <w:r>
        <w:t xml:space="preserve">Folie 18 </w:t>
      </w:r>
    </w:p>
    <w:p w14:paraId="521131E6" w14:textId="17A25C72" w:rsidR="00DB3D82" w:rsidRDefault="00DB3D82" w:rsidP="00E82A37">
      <w:pPr>
        <w:pStyle w:val="berschrift2"/>
      </w:pPr>
      <w:r w:rsidRPr="00DB3D82">
        <w:t>4. Positive Ansätze und Problematiken bei der Umsetzung des BTHG</w:t>
      </w:r>
    </w:p>
    <w:p w14:paraId="30AB7E1D" w14:textId="07005374" w:rsidR="00DB3D82" w:rsidRDefault="00DB3D82" w:rsidP="00191540">
      <w:pPr>
        <w:pStyle w:val="berschrift1"/>
      </w:pPr>
      <w:r>
        <w:t xml:space="preserve">Folie 19 </w:t>
      </w:r>
    </w:p>
    <w:p w14:paraId="164DC459" w14:textId="1ADB4A7B" w:rsidR="00DB3D82" w:rsidRDefault="00DB3D82" w:rsidP="00E82A37">
      <w:pPr>
        <w:pStyle w:val="berschrift2"/>
      </w:pPr>
      <w:r w:rsidRPr="00DB3D82">
        <w:t>4.1 Bedeutung des BTHG für eine selbstbestimmte Lebensführung</w:t>
      </w:r>
    </w:p>
    <w:p w14:paraId="4F459BE8" w14:textId="77777777" w:rsidR="00DB3D82" w:rsidRPr="00DB3D82" w:rsidRDefault="00DB3D82" w:rsidP="00DB3D82">
      <w:pPr>
        <w:numPr>
          <w:ilvl w:val="0"/>
          <w:numId w:val="30"/>
        </w:numPr>
      </w:pPr>
      <w:r w:rsidRPr="00DB3D82">
        <w:t>Reform des SGB IX zur Umsetzung der UN-BRK</w:t>
      </w:r>
    </w:p>
    <w:p w14:paraId="3C7B0386" w14:textId="77777777" w:rsidR="00DB3D82" w:rsidRPr="00DB3D82" w:rsidRDefault="00DB3D82" w:rsidP="00DB3D82">
      <w:pPr>
        <w:numPr>
          <w:ilvl w:val="0"/>
          <w:numId w:val="30"/>
        </w:numPr>
      </w:pPr>
      <w:r w:rsidRPr="00DB3D82">
        <w:t>regelt die Leistungsberechtigung, die -beantragung, die Bedarfsfeststellung, die Leistungsarten und die Leistungsgewährung zur Teilhabe von Menschen mit Behinderungen</w:t>
      </w:r>
    </w:p>
    <w:p w14:paraId="56430944" w14:textId="77777777" w:rsidR="00DB3D82" w:rsidRPr="00DB3D82" w:rsidRDefault="00DB3D82" w:rsidP="00DB3D82">
      <w:pPr>
        <w:numPr>
          <w:ilvl w:val="0"/>
          <w:numId w:val="30"/>
        </w:numPr>
      </w:pPr>
      <w:r w:rsidRPr="00DB3D82">
        <w:t>gestaltet und regelt das sozialrechtliche Leistungsdreieck (Leistungsträger, Leistungserbringer und Leistungsempfänger)</w:t>
      </w:r>
    </w:p>
    <w:p w14:paraId="3A1D190A" w14:textId="74551623" w:rsidR="00DB3D82" w:rsidRDefault="00DB3D82">
      <w:r w:rsidRPr="00DB3D82">
        <w:tab/>
      </w:r>
      <w:r w:rsidRPr="00DB3D82">
        <w:sym w:font="Wingdings" w:char="F0E0"/>
      </w:r>
      <w:r w:rsidRPr="00DB3D82">
        <w:t xml:space="preserve"> zentral für Menschen mit Unterstützungsbedarf</w:t>
      </w:r>
    </w:p>
    <w:p w14:paraId="7C0A253A" w14:textId="67BD317B" w:rsidR="00DB3D82" w:rsidRDefault="00DB3D82" w:rsidP="00191540">
      <w:pPr>
        <w:pStyle w:val="berschrift1"/>
      </w:pPr>
      <w:r>
        <w:t xml:space="preserve">Folie 20 </w:t>
      </w:r>
    </w:p>
    <w:p w14:paraId="4B2878DE" w14:textId="76A5B2FE" w:rsidR="00DB3D82" w:rsidRDefault="00DB3D82" w:rsidP="00E82A37">
      <w:pPr>
        <w:pStyle w:val="berschrift2"/>
      </w:pPr>
      <w:r w:rsidRPr="00DB3D82">
        <w:t>4.2 Positive Ansätze im Sinne der Konvention</w:t>
      </w:r>
    </w:p>
    <w:p w14:paraId="6E27341E" w14:textId="7DCC7809" w:rsidR="00DB3D82" w:rsidRPr="00DB3D82" w:rsidRDefault="00DB3D82" w:rsidP="00DB3D82">
      <w:pPr>
        <w:numPr>
          <w:ilvl w:val="0"/>
          <w:numId w:val="31"/>
        </w:numPr>
      </w:pPr>
      <w:r w:rsidRPr="00DB3D82">
        <w:t xml:space="preserve">Selbstbestimmung als Zielsetzung (§1 </w:t>
      </w:r>
      <w:r w:rsidR="00731966">
        <w:t>SGB IX</w:t>
      </w:r>
      <w:r w:rsidRPr="00DB3D82">
        <w:t>)</w:t>
      </w:r>
    </w:p>
    <w:p w14:paraId="71075636" w14:textId="77777777" w:rsidR="00DB3D82" w:rsidRPr="00DB3D82" w:rsidRDefault="00DB3D82" w:rsidP="00DB3D82">
      <w:pPr>
        <w:numPr>
          <w:ilvl w:val="0"/>
          <w:numId w:val="31"/>
        </w:numPr>
      </w:pPr>
      <w:r w:rsidRPr="00DB3D82">
        <w:t xml:space="preserve">Partizipation und Teilhabe von Menschen mit Behinderungen und ihre Interessensvertretungen in Verfahren und konzeptionelle Arbeit wird in Gesetzesbegründung gefordert </w:t>
      </w:r>
    </w:p>
    <w:p w14:paraId="41834470" w14:textId="77777777" w:rsidR="00DB3D82" w:rsidRPr="00DB3D82" w:rsidRDefault="00DB3D82" w:rsidP="00DB3D82">
      <w:pPr>
        <w:numPr>
          <w:ilvl w:val="0"/>
          <w:numId w:val="31"/>
        </w:numPr>
      </w:pPr>
      <w:r w:rsidRPr="00DB3D82">
        <w:t>Personenzentrierung der Leistungen</w:t>
      </w:r>
    </w:p>
    <w:p w14:paraId="63E5490A" w14:textId="77777777" w:rsidR="00DB3D82" w:rsidRPr="00DB3D82" w:rsidRDefault="00DB3D82" w:rsidP="00DB3D82">
      <w:pPr>
        <w:numPr>
          <w:ilvl w:val="0"/>
          <w:numId w:val="31"/>
        </w:numPr>
      </w:pPr>
      <w:r w:rsidRPr="00DB3D82">
        <w:t>Assistenz als neuer Begriff im BTHG</w:t>
      </w:r>
    </w:p>
    <w:p w14:paraId="6E2FE1FE" w14:textId="77777777" w:rsidR="00DB3D82" w:rsidRPr="00DB3D82" w:rsidRDefault="00DB3D82" w:rsidP="00DB3D82">
      <w:pPr>
        <w:numPr>
          <w:ilvl w:val="0"/>
          <w:numId w:val="31"/>
        </w:numPr>
      </w:pPr>
      <w:r w:rsidRPr="00DB3D82">
        <w:t>Konzept der Sozialraumorientierung</w:t>
      </w:r>
    </w:p>
    <w:p w14:paraId="3DFDB38D" w14:textId="77777777" w:rsidR="00DB3D82" w:rsidRPr="00DB3D82" w:rsidRDefault="00DB3D82" w:rsidP="00DB3D82">
      <w:pPr>
        <w:numPr>
          <w:ilvl w:val="0"/>
          <w:numId w:val="31"/>
        </w:numPr>
      </w:pPr>
      <w:r w:rsidRPr="00DB3D82">
        <w:t>Verbesserungen bei der Einkommens- und Vermögensanrechnung</w:t>
      </w:r>
    </w:p>
    <w:p w14:paraId="17EBA0AF" w14:textId="466EF7ED" w:rsidR="00DB3D82" w:rsidRDefault="00DB3D82" w:rsidP="00B83889">
      <w:pPr>
        <w:numPr>
          <w:ilvl w:val="0"/>
          <w:numId w:val="31"/>
        </w:numPr>
      </w:pPr>
      <w:r w:rsidRPr="00DB3D82">
        <w:t>Einrichtung der EUTB</w:t>
      </w:r>
      <w:r w:rsidR="00731966">
        <w:t>®</w:t>
      </w:r>
    </w:p>
    <w:p w14:paraId="3E736DED" w14:textId="57DF3B78" w:rsidR="00DB3D82" w:rsidRDefault="00DB3D82" w:rsidP="00191540">
      <w:pPr>
        <w:pStyle w:val="berschrift1"/>
      </w:pPr>
      <w:r>
        <w:lastRenderedPageBreak/>
        <w:t>Folie 21</w:t>
      </w:r>
    </w:p>
    <w:p w14:paraId="0D543926" w14:textId="77777777" w:rsidR="00DB3D82" w:rsidRDefault="00DB3D82" w:rsidP="00E82A37">
      <w:pPr>
        <w:pStyle w:val="berschrift2"/>
      </w:pPr>
      <w:r w:rsidRPr="00DB3D82">
        <w:t xml:space="preserve">4.3 Problematiken bei der Umsetzung des BTHG (1/2) </w:t>
      </w:r>
    </w:p>
    <w:p w14:paraId="27AE9A4F" w14:textId="77777777" w:rsidR="00DB3D82" w:rsidRPr="00DB3D82" w:rsidRDefault="00DB3D82" w:rsidP="00DB3D82">
      <w:r w:rsidRPr="00DB3D82">
        <w:t>Gesamtplanverfahren/Teilhabeplanverfahren:</w:t>
      </w:r>
    </w:p>
    <w:p w14:paraId="70628D08" w14:textId="77777777" w:rsidR="00DB3D82" w:rsidRPr="00DB3D82" w:rsidRDefault="00DB3D82" w:rsidP="00DB3D82">
      <w:pPr>
        <w:numPr>
          <w:ilvl w:val="0"/>
          <w:numId w:val="32"/>
        </w:numPr>
      </w:pPr>
      <w:r w:rsidRPr="00DB3D82">
        <w:t>Wird immer noch nicht überall und regelmäßig durchgeführt</w:t>
      </w:r>
    </w:p>
    <w:p w14:paraId="0FC95EED" w14:textId="2A313633" w:rsidR="00DB3D82" w:rsidRPr="00DB3D82" w:rsidRDefault="00DB3D82" w:rsidP="00DB3D82">
      <w:pPr>
        <w:numPr>
          <w:ilvl w:val="0"/>
          <w:numId w:val="32"/>
        </w:numPr>
      </w:pPr>
      <w:r w:rsidRPr="00DB3D82">
        <w:t>Konzipiert für die Leistungserbringung durch Träger der Eingliederungshilfe</w:t>
      </w:r>
    </w:p>
    <w:p w14:paraId="3B4B56AE" w14:textId="77777777" w:rsidR="00DB3D82" w:rsidRPr="00DB3D82" w:rsidRDefault="00DB3D82" w:rsidP="00DB3D82">
      <w:pPr>
        <w:numPr>
          <w:ilvl w:val="0"/>
          <w:numId w:val="32"/>
        </w:numPr>
      </w:pPr>
      <w:r w:rsidRPr="00DB3D82">
        <w:t>Richten sich nach dem vereinbarten Leistungskatalog der Leistungserbringer</w:t>
      </w:r>
    </w:p>
    <w:p w14:paraId="54492DF9" w14:textId="77777777" w:rsidR="00DB3D82" w:rsidRPr="00DB3D82" w:rsidRDefault="00DB3D82" w:rsidP="00DB3D82">
      <w:pPr>
        <w:numPr>
          <w:ilvl w:val="0"/>
          <w:numId w:val="32"/>
        </w:numPr>
      </w:pPr>
      <w:r w:rsidRPr="00DB3D82">
        <w:t xml:space="preserve">Mit den Leistungsempfangenden wird nicht auf Augenhöhe kommuniziert </w:t>
      </w:r>
    </w:p>
    <w:p w14:paraId="56AC9CD4" w14:textId="244FBFEA" w:rsidR="00DB3D82" w:rsidRDefault="00DB3D82" w:rsidP="00B83889">
      <w:pPr>
        <w:numPr>
          <w:ilvl w:val="0"/>
          <w:numId w:val="32"/>
        </w:numPr>
      </w:pPr>
      <w:r w:rsidRPr="00DB3D82">
        <w:t>Leitlinien zur Deinstitutionalisierung bilden nicht die Grundlage für Rahmenverträge</w:t>
      </w:r>
    </w:p>
    <w:p w14:paraId="2F0073F2" w14:textId="73211196" w:rsidR="00DB3D82" w:rsidRDefault="00DB3D82" w:rsidP="00191540">
      <w:pPr>
        <w:pStyle w:val="berschrift1"/>
      </w:pPr>
      <w:r>
        <w:t>Folie 22</w:t>
      </w:r>
    </w:p>
    <w:p w14:paraId="4B11C9C3" w14:textId="1997EC02" w:rsidR="00DB3D82" w:rsidRDefault="00B83889" w:rsidP="00E82A37">
      <w:pPr>
        <w:pStyle w:val="berschrift2"/>
      </w:pPr>
      <w:r w:rsidRPr="00B83889">
        <w:t>4.3 Problematiken bei der Umsetzung des BTHG (2/2)</w:t>
      </w:r>
    </w:p>
    <w:p w14:paraId="5DCABF68" w14:textId="77777777" w:rsidR="00B83889" w:rsidRPr="00B83889" w:rsidRDefault="00B83889" w:rsidP="00B83889">
      <w:r w:rsidRPr="00B83889">
        <w:t>Assistenz:</w:t>
      </w:r>
    </w:p>
    <w:p w14:paraId="461DD205" w14:textId="3CF9115A" w:rsidR="00B83889" w:rsidRPr="00B83889" w:rsidRDefault="00B83889" w:rsidP="00B83889">
      <w:pPr>
        <w:numPr>
          <w:ilvl w:val="0"/>
          <w:numId w:val="33"/>
        </w:numPr>
      </w:pPr>
      <w:r w:rsidRPr="00B83889">
        <w:t>Allumfassende Aufgaben (§78 SGB IX) -&gt; Kompensation der mangelhaften Gestaltung einer inklusiven Gesellschaft</w:t>
      </w:r>
    </w:p>
    <w:p w14:paraId="010EF079" w14:textId="77777777" w:rsidR="00B83889" w:rsidRPr="00B83889" w:rsidRDefault="00B83889" w:rsidP="00B83889">
      <w:pPr>
        <w:numPr>
          <w:ilvl w:val="0"/>
          <w:numId w:val="33"/>
        </w:numPr>
      </w:pPr>
      <w:r w:rsidRPr="00B83889">
        <w:t>Personal-, Anlern- und Anleitungskompetenz ihrer Assistenz werden Menschen mit Behinderungen nicht zugestanden</w:t>
      </w:r>
    </w:p>
    <w:p w14:paraId="352BFF97" w14:textId="3A1B86D5" w:rsidR="00B83889" w:rsidRPr="00B83889" w:rsidRDefault="00B83889" w:rsidP="00B83889">
      <w:pPr>
        <w:numPr>
          <w:ilvl w:val="0"/>
          <w:numId w:val="33"/>
        </w:numPr>
      </w:pPr>
      <w:r w:rsidRPr="00B83889">
        <w:t>Kostenvorbehalt (§29 Abs. 2 S. 7 SGB IX)</w:t>
      </w:r>
    </w:p>
    <w:p w14:paraId="516EC344" w14:textId="4D106AC0" w:rsidR="00B83889" w:rsidRDefault="00B83889" w:rsidP="00B83889">
      <w:pPr>
        <w:numPr>
          <w:ilvl w:val="0"/>
          <w:numId w:val="33"/>
        </w:numPr>
      </w:pPr>
      <w:r w:rsidRPr="00B83889">
        <w:t>Poolen (§116 SGB IX)</w:t>
      </w:r>
    </w:p>
    <w:p w14:paraId="3F831663" w14:textId="19A5DD39" w:rsidR="00DB3D82" w:rsidRDefault="00DB3D82" w:rsidP="00191540">
      <w:pPr>
        <w:pStyle w:val="berschrift1"/>
      </w:pPr>
      <w:r>
        <w:t>Folie 23</w:t>
      </w:r>
      <w:r w:rsidR="00B83889">
        <w:t xml:space="preserve"> (ausgeblendet) </w:t>
      </w:r>
    </w:p>
    <w:p w14:paraId="2F911F4D" w14:textId="5D0DB3B1" w:rsidR="00B83889" w:rsidRDefault="00B83889" w:rsidP="00E82A37">
      <w:pPr>
        <w:pStyle w:val="berschrift2"/>
      </w:pPr>
      <w:r w:rsidRPr="00B83889">
        <w:t>Zusammenfassung: Zentrale Problematiken des Verständnisses</w:t>
      </w:r>
    </w:p>
    <w:p w14:paraId="2BED345C" w14:textId="0D00DD60" w:rsidR="00B83889" w:rsidRPr="00B83889" w:rsidRDefault="00B83889" w:rsidP="00B83889">
      <w:pPr>
        <w:numPr>
          <w:ilvl w:val="0"/>
          <w:numId w:val="34"/>
        </w:numPr>
      </w:pPr>
      <w:r w:rsidRPr="00B83889">
        <w:t>Menschen mit Behinderungen werden weiterhin nicht als gleichwertige und gleichberechtigte Menschen anerkannt, die zu einer selbstbestimmten Lebensführung per se berechtigt sind.</w:t>
      </w:r>
    </w:p>
    <w:p w14:paraId="5947480F" w14:textId="0E670BF9" w:rsidR="00DB3D82" w:rsidRDefault="00B83889" w:rsidP="00B83889">
      <w:pPr>
        <w:numPr>
          <w:ilvl w:val="0"/>
          <w:numId w:val="34"/>
        </w:numPr>
      </w:pPr>
      <w:r w:rsidRPr="00B83889">
        <w:t>Die Gesamtgesellschaft wird immer noch kaum zur Verwirklichung von Inklusion und selbstbestimmter Lebensführung herangezogen, wodurch die Sonderwohn und -</w:t>
      </w:r>
      <w:proofErr w:type="spellStart"/>
      <w:r w:rsidRPr="00B83889">
        <w:t>lebenswelten</w:t>
      </w:r>
      <w:proofErr w:type="spellEnd"/>
      <w:r w:rsidRPr="00B83889">
        <w:t xml:space="preserve"> </w:t>
      </w:r>
      <w:proofErr w:type="gramStart"/>
      <w:r w:rsidRPr="00B83889">
        <w:t>bestehen</w:t>
      </w:r>
      <w:proofErr w:type="gramEnd"/>
      <w:r w:rsidRPr="00B83889">
        <w:t xml:space="preserve"> bleiben.</w:t>
      </w:r>
    </w:p>
    <w:p w14:paraId="1F6C39EB" w14:textId="799E4417" w:rsidR="00DB3D82" w:rsidRDefault="00DB3D82" w:rsidP="00191540">
      <w:pPr>
        <w:pStyle w:val="berschrift1"/>
      </w:pPr>
      <w:r>
        <w:t>Folie 24</w:t>
      </w:r>
    </w:p>
    <w:p w14:paraId="701229A1" w14:textId="6E411B30" w:rsidR="00DB3D82" w:rsidRDefault="00B83889" w:rsidP="00E82A37">
      <w:pPr>
        <w:pStyle w:val="berschrift2"/>
      </w:pPr>
      <w:r w:rsidRPr="00B83889">
        <w:t>4.4 Mögliche Schritte zur Umsetzung des Art. 19</w:t>
      </w:r>
    </w:p>
    <w:p w14:paraId="49E3CF62" w14:textId="77777777" w:rsidR="00B83889" w:rsidRPr="00B83889" w:rsidRDefault="00B83889" w:rsidP="00B83889">
      <w:pPr>
        <w:numPr>
          <w:ilvl w:val="0"/>
          <w:numId w:val="35"/>
        </w:numPr>
      </w:pPr>
      <w:r w:rsidRPr="00B83889">
        <w:t>Orientierung des Gesamtplanverfahrens an den Bedarfen und Bedürfnissen von Menschen mit Behinderungen unabhängig von den Angeboten der Leistungserbringern und unter Einbeziehung des sozialen Umfelds (z.B. in Form der Persönlichen Zukunftsplanung)</w:t>
      </w:r>
    </w:p>
    <w:p w14:paraId="4397AC68" w14:textId="77777777" w:rsidR="00B83889" w:rsidRPr="00B83889" w:rsidRDefault="00B83889" w:rsidP="00B83889">
      <w:pPr>
        <w:numPr>
          <w:ilvl w:val="0"/>
          <w:numId w:val="35"/>
        </w:numPr>
      </w:pPr>
      <w:r w:rsidRPr="00B83889">
        <w:t>Universal Design und Persönliche Assistenz/ Persönliches Budget als Standardkonzepte der Leistungserbringung im Bereich Wohnen</w:t>
      </w:r>
    </w:p>
    <w:p w14:paraId="2CBDE866" w14:textId="77777777" w:rsidR="00B83889" w:rsidRPr="00B83889" w:rsidRDefault="00B83889" w:rsidP="00B83889">
      <w:pPr>
        <w:numPr>
          <w:ilvl w:val="0"/>
          <w:numId w:val="35"/>
        </w:numPr>
      </w:pPr>
      <w:r w:rsidRPr="00B83889">
        <w:t xml:space="preserve">Orientierung der Rahmenverträge an den Leitlinien der Deinstitutionalisierung </w:t>
      </w:r>
    </w:p>
    <w:p w14:paraId="5FEAE89B" w14:textId="52C2E114" w:rsidR="00B83889" w:rsidRDefault="00B83889" w:rsidP="00B83889">
      <w:pPr>
        <w:numPr>
          <w:ilvl w:val="0"/>
          <w:numId w:val="35"/>
        </w:numPr>
      </w:pPr>
      <w:r w:rsidRPr="00B83889">
        <w:t>Neues Rollenverständnis der Eingliederungshilfe: Unterstützung bei der Schaffung eines inklusiven Sozialraums, statt eigener (</w:t>
      </w:r>
      <w:proofErr w:type="spellStart"/>
      <w:r w:rsidRPr="00B83889">
        <w:t>Sonder</w:t>
      </w:r>
      <w:proofErr w:type="spellEnd"/>
      <w:r w:rsidRPr="00B83889">
        <w:t>)Angebote</w:t>
      </w:r>
    </w:p>
    <w:p w14:paraId="745072A2" w14:textId="137C9B3F" w:rsidR="00DB3D82" w:rsidRDefault="00DB3D82" w:rsidP="00191540">
      <w:pPr>
        <w:pStyle w:val="berschrift1"/>
      </w:pPr>
      <w:r>
        <w:lastRenderedPageBreak/>
        <w:t xml:space="preserve">Folie 25 </w:t>
      </w:r>
    </w:p>
    <w:p w14:paraId="591239D2" w14:textId="04B56E65" w:rsidR="00B83889" w:rsidRDefault="00E82A37" w:rsidP="00E82A37">
      <w:pPr>
        <w:pStyle w:val="berschrift2"/>
      </w:pPr>
      <w:r>
        <w:t xml:space="preserve">5. </w:t>
      </w:r>
      <w:r w:rsidR="00B83889" w:rsidRPr="00B83889">
        <w:t>Abschluss</w:t>
      </w:r>
    </w:p>
    <w:p w14:paraId="6E3B3B7C" w14:textId="40B132B9" w:rsidR="00B83889" w:rsidRDefault="00B83889" w:rsidP="00191540">
      <w:pPr>
        <w:pStyle w:val="berschrift1"/>
      </w:pPr>
      <w:r>
        <w:t xml:space="preserve">Folie 26 </w:t>
      </w:r>
    </w:p>
    <w:p w14:paraId="6AC7C58F" w14:textId="4165791F" w:rsidR="00B83889" w:rsidRDefault="00B83889" w:rsidP="00B83889">
      <w:r>
        <w:t xml:space="preserve">Vielen Dank für Ihre Aufmerksamkeit </w:t>
      </w:r>
    </w:p>
    <w:p w14:paraId="124CC65F" w14:textId="2BE53DC4" w:rsidR="00B83889" w:rsidRDefault="00B83889" w:rsidP="00191540">
      <w:pPr>
        <w:pStyle w:val="berschrift1"/>
      </w:pPr>
      <w:r>
        <w:t xml:space="preserve">Folie 27 </w:t>
      </w:r>
    </w:p>
    <w:p w14:paraId="73A22B88" w14:textId="52117B0B" w:rsidR="00B83889" w:rsidRPr="00B83889" w:rsidRDefault="00B83889" w:rsidP="00E82A37">
      <w:pPr>
        <w:pStyle w:val="berschrift2"/>
      </w:pPr>
      <w:r w:rsidRPr="00B83889">
        <w:t xml:space="preserve">Literatur </w:t>
      </w:r>
    </w:p>
    <w:p w14:paraId="2754EB56" w14:textId="77777777" w:rsidR="00B83889" w:rsidRPr="00B83889" w:rsidRDefault="00B83889" w:rsidP="00B83889">
      <w:r w:rsidRPr="00B83889">
        <w:t xml:space="preserve">Deutscher Bundestag (2016): Drucksache 18/9522. Entwurf eines Gesetzes zur Stärkung der Teilhabe und Selbstbestimmung von Menschen mit Behinderungen (Bundesteilhabegesetz – BTHG). </w:t>
      </w:r>
      <w:hyperlink r:id="rId5" w:history="1">
        <w:r w:rsidRPr="00B83889">
          <w:rPr>
            <w:rStyle w:val="Hyperlink"/>
            <w:color w:val="auto"/>
          </w:rPr>
          <w:t>https://</w:t>
        </w:r>
        <w:r w:rsidRPr="00B83889">
          <w:rPr>
            <w:rStyle w:val="Hyperlink"/>
            <w:rFonts w:ascii="Arial" w:hAnsi="Arial" w:cs="Arial"/>
            <w:color w:val="auto"/>
          </w:rPr>
          <w:t>​</w:t>
        </w:r>
        <w:r w:rsidRPr="00B83889">
          <w:rPr>
            <w:rStyle w:val="Hyperlink"/>
            <w:color w:val="auto"/>
          </w:rPr>
          <w:t>dserver.bundestag.de</w:t>
        </w:r>
        <w:r w:rsidRPr="00B83889">
          <w:rPr>
            <w:rStyle w:val="Hyperlink"/>
            <w:rFonts w:ascii="Arial" w:hAnsi="Arial" w:cs="Arial"/>
            <w:color w:val="auto"/>
          </w:rPr>
          <w:t>​</w:t>
        </w:r>
        <w:r w:rsidRPr="00B83889">
          <w:rPr>
            <w:rStyle w:val="Hyperlink"/>
            <w:color w:val="auto"/>
          </w:rPr>
          <w:t>/</w:t>
        </w:r>
        <w:r w:rsidRPr="00B83889">
          <w:rPr>
            <w:rStyle w:val="Hyperlink"/>
            <w:rFonts w:ascii="Arial" w:hAnsi="Arial" w:cs="Arial"/>
            <w:color w:val="auto"/>
          </w:rPr>
          <w:t>​</w:t>
        </w:r>
      </w:hyperlink>
      <w:hyperlink r:id="rId6" w:history="1">
        <w:r w:rsidRPr="00B83889">
          <w:rPr>
            <w:rStyle w:val="Hyperlink"/>
            <w:color w:val="auto"/>
          </w:rPr>
          <w:t>btd</w:t>
        </w:r>
      </w:hyperlink>
      <w:hyperlink r:id="rId7" w:history="1">
        <w:r w:rsidRPr="00B83889">
          <w:rPr>
            <w:rStyle w:val="Hyperlink"/>
            <w:color w:val="auto"/>
          </w:rPr>
          <w:t>/</w:t>
        </w:r>
        <w:r w:rsidRPr="00B83889">
          <w:rPr>
            <w:rStyle w:val="Hyperlink"/>
            <w:rFonts w:ascii="Arial" w:hAnsi="Arial" w:cs="Arial"/>
            <w:color w:val="auto"/>
          </w:rPr>
          <w:t>​</w:t>
        </w:r>
        <w:r w:rsidRPr="00B83889">
          <w:rPr>
            <w:rStyle w:val="Hyperlink"/>
            <w:color w:val="auto"/>
          </w:rPr>
          <w:t>18/</w:t>
        </w:r>
        <w:r w:rsidRPr="00B83889">
          <w:rPr>
            <w:rStyle w:val="Hyperlink"/>
            <w:rFonts w:ascii="Arial" w:hAnsi="Arial" w:cs="Arial"/>
            <w:color w:val="auto"/>
          </w:rPr>
          <w:t>​</w:t>
        </w:r>
        <w:r w:rsidRPr="00B83889">
          <w:rPr>
            <w:rStyle w:val="Hyperlink"/>
            <w:color w:val="auto"/>
          </w:rPr>
          <w:t>095/</w:t>
        </w:r>
        <w:r w:rsidRPr="00B83889">
          <w:rPr>
            <w:rStyle w:val="Hyperlink"/>
            <w:rFonts w:ascii="Arial" w:hAnsi="Arial" w:cs="Arial"/>
            <w:color w:val="auto"/>
          </w:rPr>
          <w:t>​</w:t>
        </w:r>
        <w:r w:rsidRPr="00B83889">
          <w:rPr>
            <w:rStyle w:val="Hyperlink"/>
            <w:color w:val="auto"/>
          </w:rPr>
          <w:t>1809522.pdf</w:t>
        </w:r>
      </w:hyperlink>
      <w:r w:rsidRPr="00B83889">
        <w:t xml:space="preserve"> (abgerufen am 14.11.2023)</w:t>
      </w:r>
    </w:p>
    <w:p w14:paraId="7FD51A34" w14:textId="77777777" w:rsidR="00B83889" w:rsidRPr="00B83889" w:rsidRDefault="00B83889" w:rsidP="00B83889">
      <w:r w:rsidRPr="00B83889">
        <w:t xml:space="preserve">Falk, Wiebke (2016). Deinstitutionalisierung durch organisationalen Wandel. Selbstbestimmung und Teilhabe behinderter Menschen als Herausforderung für Veränderungsprozesse in Institutionen. Bad Heilbrunn: Klinkhardt. </w:t>
      </w:r>
    </w:p>
    <w:p w14:paraId="2D5B4689" w14:textId="77777777" w:rsidR="00B83889" w:rsidRPr="00B83889" w:rsidRDefault="00B83889" w:rsidP="00B83889">
      <w:r w:rsidRPr="00B83889">
        <w:t xml:space="preserve">Glasenapp, Jan (2009). Deinstitutionalisierung im Spannungsfeld von Sicherheit und Freiheit. Ludwigsburg. </w:t>
      </w:r>
    </w:p>
    <w:p w14:paraId="35D14421" w14:textId="77777777" w:rsidR="00A066B1" w:rsidRPr="00731966" w:rsidRDefault="00B83889" w:rsidP="00B83889">
      <w:r w:rsidRPr="00A066B1">
        <w:t>Quinn, Gerard (202</w:t>
      </w:r>
      <w:r w:rsidR="00A066B1" w:rsidRPr="00A066B1">
        <w:t>2</w:t>
      </w:r>
      <w:r w:rsidRPr="00A066B1">
        <w:t xml:space="preserve">). </w:t>
      </w:r>
      <w:r w:rsidR="00A066B1" w:rsidRPr="00A066B1">
        <w:t xml:space="preserve">Transformation der Dienstleistungen für Menschen mit Behinderungen. Vereinte Nationen: </w:t>
      </w:r>
      <w:hyperlink r:id="rId8" w:history="1">
        <w:r w:rsidR="00A066B1" w:rsidRPr="00A066B1">
          <w:rPr>
            <w:rStyle w:val="Hyperlink"/>
          </w:rPr>
          <w:t>A/HRC/52/32 - Transformation der Dienstleistungen für Menschen mit Behinderungen</w:t>
        </w:r>
      </w:hyperlink>
    </w:p>
    <w:p w14:paraId="22253AD0" w14:textId="7C49C9D7" w:rsidR="00B83889" w:rsidRPr="00B83889" w:rsidRDefault="00B83889" w:rsidP="00B83889">
      <w:proofErr w:type="spellStart"/>
      <w:r w:rsidRPr="00B83889">
        <w:t>Schröttle</w:t>
      </w:r>
      <w:proofErr w:type="spellEnd"/>
      <w:r w:rsidRPr="00B83889">
        <w:t xml:space="preserve">, M.; </w:t>
      </w:r>
      <w:proofErr w:type="spellStart"/>
      <w:r w:rsidRPr="00B83889">
        <w:t>Glammeier</w:t>
      </w:r>
      <w:proofErr w:type="spellEnd"/>
      <w:r w:rsidRPr="00B83889">
        <w:t xml:space="preserve">, S.; </w:t>
      </w:r>
      <w:proofErr w:type="spellStart"/>
      <w:r w:rsidRPr="00B83889">
        <w:t>Sellach</w:t>
      </w:r>
      <w:proofErr w:type="spellEnd"/>
      <w:r w:rsidRPr="00B83889">
        <w:t xml:space="preserve">, B.; Hornberg, C.; </w:t>
      </w:r>
      <w:proofErr w:type="spellStart"/>
      <w:r w:rsidRPr="00B83889">
        <w:t>Kavemann</w:t>
      </w:r>
      <w:proofErr w:type="spellEnd"/>
      <w:r w:rsidRPr="00B83889">
        <w:t xml:space="preserve">, B.; </w:t>
      </w:r>
      <w:proofErr w:type="spellStart"/>
      <w:r w:rsidRPr="00B83889">
        <w:t>Puhe</w:t>
      </w:r>
      <w:proofErr w:type="spellEnd"/>
      <w:r w:rsidRPr="00B83889">
        <w:t>, H.; Zinsmeister, J. (2013): Lebenssituation und Belastungen von Frauen mit Beeinträchtigungen und Behinderungen in Deutschland. Ergebnisse der quantitativen Befragung - Endbericht Langfassung. Bundesministerium für Familie, Senioren, Frauen und Jugend BMFSFJ, Berlin.</w:t>
      </w:r>
    </w:p>
    <w:p w14:paraId="094E1083" w14:textId="77777777" w:rsidR="00B83889" w:rsidRPr="00B83889" w:rsidRDefault="00B83889" w:rsidP="00B83889">
      <w:proofErr w:type="spellStart"/>
      <w:r w:rsidRPr="00B83889">
        <w:t>Schröttle</w:t>
      </w:r>
      <w:proofErr w:type="spellEnd"/>
      <w:r w:rsidRPr="00B83889">
        <w:t xml:space="preserve">, M.; Arnis, M.; </w:t>
      </w:r>
      <w:proofErr w:type="spellStart"/>
      <w:r w:rsidRPr="00B83889">
        <w:t>Kraetsch</w:t>
      </w:r>
      <w:proofErr w:type="spellEnd"/>
      <w:r w:rsidRPr="00B83889">
        <w:t xml:space="preserve">, C.; Homann, T.; Herl, T.; La Guardia, T.; Weis, C. &amp; Lehmann, C. (2024). Gewalt und Gewaltschutz in Einrichtungen der Behindertenhilfe – Langfassung. Nürnberg: </w:t>
      </w:r>
      <w:proofErr w:type="spellStart"/>
      <w:r w:rsidRPr="00B83889">
        <w:t>ifes</w:t>
      </w:r>
      <w:proofErr w:type="spellEnd"/>
      <w:r w:rsidRPr="00B83889">
        <w:t xml:space="preserve"> </w:t>
      </w:r>
    </w:p>
    <w:p w14:paraId="12DC27FE" w14:textId="77777777" w:rsidR="00B83889" w:rsidRPr="00B83889" w:rsidRDefault="00B83889" w:rsidP="00B83889">
      <w:r w:rsidRPr="00B83889">
        <w:t>Tschan, W. (2012) Sexualisierte Gewalt. Praxishandbuch zur Prävention von sexuellen Grenzverletzungen bei Menschen mit Behinderungen. Bern: Huber.</w:t>
      </w:r>
    </w:p>
    <w:p w14:paraId="22F6E9CE" w14:textId="77777777" w:rsidR="00B83889" w:rsidRPr="00B83889" w:rsidRDefault="00B83889" w:rsidP="00B83889">
      <w:r w:rsidRPr="00B83889">
        <w:t xml:space="preserve">Schäfers, M. &amp; </w:t>
      </w:r>
      <w:proofErr w:type="spellStart"/>
      <w:r w:rsidRPr="00B83889">
        <w:t>Schachler</w:t>
      </w:r>
      <w:proofErr w:type="spellEnd"/>
      <w:r w:rsidRPr="00B83889">
        <w:t>, V. (2022). Selbstbestimmung und soziale Einbindung. In: Infas (</w:t>
      </w:r>
      <w:proofErr w:type="spellStart"/>
      <w:r w:rsidRPr="00B83889">
        <w:t>Hg</w:t>
      </w:r>
      <w:proofErr w:type="spellEnd"/>
      <w:r w:rsidRPr="00B83889">
        <w:t xml:space="preserve">.). Abschlussbericht – Repräsentativbefragung zur Teilhabe von Menschen mit Behinderungen. Bonn. 116-134. Online: </w:t>
      </w:r>
      <w:hyperlink r:id="rId9" w:history="1">
        <w:r w:rsidRPr="00B83889">
          <w:rPr>
            <w:rStyle w:val="Hyperlink"/>
            <w:color w:val="auto"/>
          </w:rPr>
          <w:t xml:space="preserve">Abschlussbericht Repräsentativbefragung zur Teilhabe von Menschen mit </w:t>
        </w:r>
      </w:hyperlink>
      <w:hyperlink r:id="rId10" w:history="1">
        <w:r w:rsidRPr="00B83889">
          <w:rPr>
            <w:rStyle w:val="Hyperlink"/>
            <w:color w:val="auto"/>
          </w:rPr>
          <w:t>Behinderungen</w:t>
        </w:r>
      </w:hyperlink>
    </w:p>
    <w:p w14:paraId="552DD2A1" w14:textId="77777777" w:rsidR="00DB3D82" w:rsidRPr="00B83889" w:rsidRDefault="00DB3D82"/>
    <w:sectPr w:rsidR="00DB3D82" w:rsidRPr="00B838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A8D"/>
    <w:multiLevelType w:val="hybridMultilevel"/>
    <w:tmpl w:val="8B34B708"/>
    <w:lvl w:ilvl="0" w:tplc="550E6E28">
      <w:start w:val="1"/>
      <w:numFmt w:val="bullet"/>
      <w:lvlText w:val="•"/>
      <w:lvlJc w:val="left"/>
      <w:pPr>
        <w:tabs>
          <w:tab w:val="num" w:pos="720"/>
        </w:tabs>
        <w:ind w:left="720" w:hanging="360"/>
      </w:pPr>
      <w:rPr>
        <w:rFonts w:ascii="Arial" w:hAnsi="Arial" w:hint="default"/>
      </w:rPr>
    </w:lvl>
    <w:lvl w:ilvl="1" w:tplc="56186636" w:tentative="1">
      <w:start w:val="1"/>
      <w:numFmt w:val="bullet"/>
      <w:lvlText w:val="•"/>
      <w:lvlJc w:val="left"/>
      <w:pPr>
        <w:tabs>
          <w:tab w:val="num" w:pos="1440"/>
        </w:tabs>
        <w:ind w:left="1440" w:hanging="360"/>
      </w:pPr>
      <w:rPr>
        <w:rFonts w:ascii="Arial" w:hAnsi="Arial" w:hint="default"/>
      </w:rPr>
    </w:lvl>
    <w:lvl w:ilvl="2" w:tplc="B32A096A" w:tentative="1">
      <w:start w:val="1"/>
      <w:numFmt w:val="bullet"/>
      <w:lvlText w:val="•"/>
      <w:lvlJc w:val="left"/>
      <w:pPr>
        <w:tabs>
          <w:tab w:val="num" w:pos="2160"/>
        </w:tabs>
        <w:ind w:left="2160" w:hanging="360"/>
      </w:pPr>
      <w:rPr>
        <w:rFonts w:ascii="Arial" w:hAnsi="Arial" w:hint="default"/>
      </w:rPr>
    </w:lvl>
    <w:lvl w:ilvl="3" w:tplc="8F042EB4" w:tentative="1">
      <w:start w:val="1"/>
      <w:numFmt w:val="bullet"/>
      <w:lvlText w:val="•"/>
      <w:lvlJc w:val="left"/>
      <w:pPr>
        <w:tabs>
          <w:tab w:val="num" w:pos="2880"/>
        </w:tabs>
        <w:ind w:left="2880" w:hanging="360"/>
      </w:pPr>
      <w:rPr>
        <w:rFonts w:ascii="Arial" w:hAnsi="Arial" w:hint="default"/>
      </w:rPr>
    </w:lvl>
    <w:lvl w:ilvl="4" w:tplc="1DEC578A" w:tentative="1">
      <w:start w:val="1"/>
      <w:numFmt w:val="bullet"/>
      <w:lvlText w:val="•"/>
      <w:lvlJc w:val="left"/>
      <w:pPr>
        <w:tabs>
          <w:tab w:val="num" w:pos="3600"/>
        </w:tabs>
        <w:ind w:left="3600" w:hanging="360"/>
      </w:pPr>
      <w:rPr>
        <w:rFonts w:ascii="Arial" w:hAnsi="Arial" w:hint="default"/>
      </w:rPr>
    </w:lvl>
    <w:lvl w:ilvl="5" w:tplc="C66EED58" w:tentative="1">
      <w:start w:val="1"/>
      <w:numFmt w:val="bullet"/>
      <w:lvlText w:val="•"/>
      <w:lvlJc w:val="left"/>
      <w:pPr>
        <w:tabs>
          <w:tab w:val="num" w:pos="4320"/>
        </w:tabs>
        <w:ind w:left="4320" w:hanging="360"/>
      </w:pPr>
      <w:rPr>
        <w:rFonts w:ascii="Arial" w:hAnsi="Arial" w:hint="default"/>
      </w:rPr>
    </w:lvl>
    <w:lvl w:ilvl="6" w:tplc="D5AEF68C" w:tentative="1">
      <w:start w:val="1"/>
      <w:numFmt w:val="bullet"/>
      <w:lvlText w:val="•"/>
      <w:lvlJc w:val="left"/>
      <w:pPr>
        <w:tabs>
          <w:tab w:val="num" w:pos="5040"/>
        </w:tabs>
        <w:ind w:left="5040" w:hanging="360"/>
      </w:pPr>
      <w:rPr>
        <w:rFonts w:ascii="Arial" w:hAnsi="Arial" w:hint="default"/>
      </w:rPr>
    </w:lvl>
    <w:lvl w:ilvl="7" w:tplc="031EDE3E" w:tentative="1">
      <w:start w:val="1"/>
      <w:numFmt w:val="bullet"/>
      <w:lvlText w:val="•"/>
      <w:lvlJc w:val="left"/>
      <w:pPr>
        <w:tabs>
          <w:tab w:val="num" w:pos="5760"/>
        </w:tabs>
        <w:ind w:left="5760" w:hanging="360"/>
      </w:pPr>
      <w:rPr>
        <w:rFonts w:ascii="Arial" w:hAnsi="Arial" w:hint="default"/>
      </w:rPr>
    </w:lvl>
    <w:lvl w:ilvl="8" w:tplc="7B5862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53649"/>
    <w:multiLevelType w:val="hybridMultilevel"/>
    <w:tmpl w:val="A0A8EEF6"/>
    <w:lvl w:ilvl="0" w:tplc="F8D0F9D4">
      <w:start w:val="1"/>
      <w:numFmt w:val="bullet"/>
      <w:lvlText w:val="•"/>
      <w:lvlJc w:val="left"/>
      <w:pPr>
        <w:tabs>
          <w:tab w:val="num" w:pos="720"/>
        </w:tabs>
        <w:ind w:left="720" w:hanging="360"/>
      </w:pPr>
      <w:rPr>
        <w:rFonts w:ascii="Arial" w:hAnsi="Arial" w:hint="default"/>
      </w:rPr>
    </w:lvl>
    <w:lvl w:ilvl="1" w:tplc="CDAA79D6" w:tentative="1">
      <w:start w:val="1"/>
      <w:numFmt w:val="bullet"/>
      <w:lvlText w:val="•"/>
      <w:lvlJc w:val="left"/>
      <w:pPr>
        <w:tabs>
          <w:tab w:val="num" w:pos="1440"/>
        </w:tabs>
        <w:ind w:left="1440" w:hanging="360"/>
      </w:pPr>
      <w:rPr>
        <w:rFonts w:ascii="Arial" w:hAnsi="Arial" w:hint="default"/>
      </w:rPr>
    </w:lvl>
    <w:lvl w:ilvl="2" w:tplc="745A1D94" w:tentative="1">
      <w:start w:val="1"/>
      <w:numFmt w:val="bullet"/>
      <w:lvlText w:val="•"/>
      <w:lvlJc w:val="left"/>
      <w:pPr>
        <w:tabs>
          <w:tab w:val="num" w:pos="2160"/>
        </w:tabs>
        <w:ind w:left="2160" w:hanging="360"/>
      </w:pPr>
      <w:rPr>
        <w:rFonts w:ascii="Arial" w:hAnsi="Arial" w:hint="default"/>
      </w:rPr>
    </w:lvl>
    <w:lvl w:ilvl="3" w:tplc="35A8DA6E" w:tentative="1">
      <w:start w:val="1"/>
      <w:numFmt w:val="bullet"/>
      <w:lvlText w:val="•"/>
      <w:lvlJc w:val="left"/>
      <w:pPr>
        <w:tabs>
          <w:tab w:val="num" w:pos="2880"/>
        </w:tabs>
        <w:ind w:left="2880" w:hanging="360"/>
      </w:pPr>
      <w:rPr>
        <w:rFonts w:ascii="Arial" w:hAnsi="Arial" w:hint="default"/>
      </w:rPr>
    </w:lvl>
    <w:lvl w:ilvl="4" w:tplc="3DAA2030" w:tentative="1">
      <w:start w:val="1"/>
      <w:numFmt w:val="bullet"/>
      <w:lvlText w:val="•"/>
      <w:lvlJc w:val="left"/>
      <w:pPr>
        <w:tabs>
          <w:tab w:val="num" w:pos="3600"/>
        </w:tabs>
        <w:ind w:left="3600" w:hanging="360"/>
      </w:pPr>
      <w:rPr>
        <w:rFonts w:ascii="Arial" w:hAnsi="Arial" w:hint="default"/>
      </w:rPr>
    </w:lvl>
    <w:lvl w:ilvl="5" w:tplc="1664524C" w:tentative="1">
      <w:start w:val="1"/>
      <w:numFmt w:val="bullet"/>
      <w:lvlText w:val="•"/>
      <w:lvlJc w:val="left"/>
      <w:pPr>
        <w:tabs>
          <w:tab w:val="num" w:pos="4320"/>
        </w:tabs>
        <w:ind w:left="4320" w:hanging="360"/>
      </w:pPr>
      <w:rPr>
        <w:rFonts w:ascii="Arial" w:hAnsi="Arial" w:hint="default"/>
      </w:rPr>
    </w:lvl>
    <w:lvl w:ilvl="6" w:tplc="A59849B0" w:tentative="1">
      <w:start w:val="1"/>
      <w:numFmt w:val="bullet"/>
      <w:lvlText w:val="•"/>
      <w:lvlJc w:val="left"/>
      <w:pPr>
        <w:tabs>
          <w:tab w:val="num" w:pos="5040"/>
        </w:tabs>
        <w:ind w:left="5040" w:hanging="360"/>
      </w:pPr>
      <w:rPr>
        <w:rFonts w:ascii="Arial" w:hAnsi="Arial" w:hint="default"/>
      </w:rPr>
    </w:lvl>
    <w:lvl w:ilvl="7" w:tplc="707E220A" w:tentative="1">
      <w:start w:val="1"/>
      <w:numFmt w:val="bullet"/>
      <w:lvlText w:val="•"/>
      <w:lvlJc w:val="left"/>
      <w:pPr>
        <w:tabs>
          <w:tab w:val="num" w:pos="5760"/>
        </w:tabs>
        <w:ind w:left="5760" w:hanging="360"/>
      </w:pPr>
      <w:rPr>
        <w:rFonts w:ascii="Arial" w:hAnsi="Arial" w:hint="default"/>
      </w:rPr>
    </w:lvl>
    <w:lvl w:ilvl="8" w:tplc="24AAD1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9217E"/>
    <w:multiLevelType w:val="hybridMultilevel"/>
    <w:tmpl w:val="7E1209A0"/>
    <w:lvl w:ilvl="0" w:tplc="37DE8E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2C60B9"/>
    <w:multiLevelType w:val="hybridMultilevel"/>
    <w:tmpl w:val="ADBA5860"/>
    <w:lvl w:ilvl="0" w:tplc="CBDADF56">
      <w:start w:val="1"/>
      <w:numFmt w:val="bullet"/>
      <w:lvlText w:val="•"/>
      <w:lvlJc w:val="left"/>
      <w:pPr>
        <w:tabs>
          <w:tab w:val="num" w:pos="720"/>
        </w:tabs>
        <w:ind w:left="720" w:hanging="360"/>
      </w:pPr>
      <w:rPr>
        <w:rFonts w:ascii="Arial" w:hAnsi="Arial" w:hint="default"/>
      </w:rPr>
    </w:lvl>
    <w:lvl w:ilvl="1" w:tplc="66AE9B28" w:tentative="1">
      <w:start w:val="1"/>
      <w:numFmt w:val="bullet"/>
      <w:lvlText w:val="•"/>
      <w:lvlJc w:val="left"/>
      <w:pPr>
        <w:tabs>
          <w:tab w:val="num" w:pos="1440"/>
        </w:tabs>
        <w:ind w:left="1440" w:hanging="360"/>
      </w:pPr>
      <w:rPr>
        <w:rFonts w:ascii="Arial" w:hAnsi="Arial" w:hint="default"/>
      </w:rPr>
    </w:lvl>
    <w:lvl w:ilvl="2" w:tplc="C6204218" w:tentative="1">
      <w:start w:val="1"/>
      <w:numFmt w:val="bullet"/>
      <w:lvlText w:val="•"/>
      <w:lvlJc w:val="left"/>
      <w:pPr>
        <w:tabs>
          <w:tab w:val="num" w:pos="2160"/>
        </w:tabs>
        <w:ind w:left="2160" w:hanging="360"/>
      </w:pPr>
      <w:rPr>
        <w:rFonts w:ascii="Arial" w:hAnsi="Arial" w:hint="default"/>
      </w:rPr>
    </w:lvl>
    <w:lvl w:ilvl="3" w:tplc="10D86A3E" w:tentative="1">
      <w:start w:val="1"/>
      <w:numFmt w:val="bullet"/>
      <w:lvlText w:val="•"/>
      <w:lvlJc w:val="left"/>
      <w:pPr>
        <w:tabs>
          <w:tab w:val="num" w:pos="2880"/>
        </w:tabs>
        <w:ind w:left="2880" w:hanging="360"/>
      </w:pPr>
      <w:rPr>
        <w:rFonts w:ascii="Arial" w:hAnsi="Arial" w:hint="default"/>
      </w:rPr>
    </w:lvl>
    <w:lvl w:ilvl="4" w:tplc="6EBEFA20" w:tentative="1">
      <w:start w:val="1"/>
      <w:numFmt w:val="bullet"/>
      <w:lvlText w:val="•"/>
      <w:lvlJc w:val="left"/>
      <w:pPr>
        <w:tabs>
          <w:tab w:val="num" w:pos="3600"/>
        </w:tabs>
        <w:ind w:left="3600" w:hanging="360"/>
      </w:pPr>
      <w:rPr>
        <w:rFonts w:ascii="Arial" w:hAnsi="Arial" w:hint="default"/>
      </w:rPr>
    </w:lvl>
    <w:lvl w:ilvl="5" w:tplc="35A8BD82" w:tentative="1">
      <w:start w:val="1"/>
      <w:numFmt w:val="bullet"/>
      <w:lvlText w:val="•"/>
      <w:lvlJc w:val="left"/>
      <w:pPr>
        <w:tabs>
          <w:tab w:val="num" w:pos="4320"/>
        </w:tabs>
        <w:ind w:left="4320" w:hanging="360"/>
      </w:pPr>
      <w:rPr>
        <w:rFonts w:ascii="Arial" w:hAnsi="Arial" w:hint="default"/>
      </w:rPr>
    </w:lvl>
    <w:lvl w:ilvl="6" w:tplc="AC141092" w:tentative="1">
      <w:start w:val="1"/>
      <w:numFmt w:val="bullet"/>
      <w:lvlText w:val="•"/>
      <w:lvlJc w:val="left"/>
      <w:pPr>
        <w:tabs>
          <w:tab w:val="num" w:pos="5040"/>
        </w:tabs>
        <w:ind w:left="5040" w:hanging="360"/>
      </w:pPr>
      <w:rPr>
        <w:rFonts w:ascii="Arial" w:hAnsi="Arial" w:hint="default"/>
      </w:rPr>
    </w:lvl>
    <w:lvl w:ilvl="7" w:tplc="2312C8BC" w:tentative="1">
      <w:start w:val="1"/>
      <w:numFmt w:val="bullet"/>
      <w:lvlText w:val="•"/>
      <w:lvlJc w:val="left"/>
      <w:pPr>
        <w:tabs>
          <w:tab w:val="num" w:pos="5760"/>
        </w:tabs>
        <w:ind w:left="5760" w:hanging="360"/>
      </w:pPr>
      <w:rPr>
        <w:rFonts w:ascii="Arial" w:hAnsi="Arial" w:hint="default"/>
      </w:rPr>
    </w:lvl>
    <w:lvl w:ilvl="8" w:tplc="79E272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A82266"/>
    <w:multiLevelType w:val="hybridMultilevel"/>
    <w:tmpl w:val="0B8C6136"/>
    <w:lvl w:ilvl="0" w:tplc="733A0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F2420A"/>
    <w:multiLevelType w:val="hybridMultilevel"/>
    <w:tmpl w:val="5F26AD7A"/>
    <w:lvl w:ilvl="0" w:tplc="C99CEF3C">
      <w:start w:val="1"/>
      <w:numFmt w:val="lowerLetter"/>
      <w:lvlText w:val="%1)"/>
      <w:lvlJc w:val="left"/>
      <w:pPr>
        <w:tabs>
          <w:tab w:val="num" w:pos="720"/>
        </w:tabs>
        <w:ind w:left="720" w:hanging="360"/>
      </w:pPr>
    </w:lvl>
    <w:lvl w:ilvl="1" w:tplc="771C0584" w:tentative="1">
      <w:start w:val="1"/>
      <w:numFmt w:val="lowerLetter"/>
      <w:lvlText w:val="%2)"/>
      <w:lvlJc w:val="left"/>
      <w:pPr>
        <w:tabs>
          <w:tab w:val="num" w:pos="1440"/>
        </w:tabs>
        <w:ind w:left="1440" w:hanging="360"/>
      </w:pPr>
    </w:lvl>
    <w:lvl w:ilvl="2" w:tplc="F9D4F716" w:tentative="1">
      <w:start w:val="1"/>
      <w:numFmt w:val="lowerLetter"/>
      <w:lvlText w:val="%3)"/>
      <w:lvlJc w:val="left"/>
      <w:pPr>
        <w:tabs>
          <w:tab w:val="num" w:pos="2160"/>
        </w:tabs>
        <w:ind w:left="2160" w:hanging="360"/>
      </w:pPr>
    </w:lvl>
    <w:lvl w:ilvl="3" w:tplc="CD1A0156" w:tentative="1">
      <w:start w:val="1"/>
      <w:numFmt w:val="lowerLetter"/>
      <w:lvlText w:val="%4)"/>
      <w:lvlJc w:val="left"/>
      <w:pPr>
        <w:tabs>
          <w:tab w:val="num" w:pos="2880"/>
        </w:tabs>
        <w:ind w:left="2880" w:hanging="360"/>
      </w:pPr>
    </w:lvl>
    <w:lvl w:ilvl="4" w:tplc="949496F0" w:tentative="1">
      <w:start w:val="1"/>
      <w:numFmt w:val="lowerLetter"/>
      <w:lvlText w:val="%5)"/>
      <w:lvlJc w:val="left"/>
      <w:pPr>
        <w:tabs>
          <w:tab w:val="num" w:pos="3600"/>
        </w:tabs>
        <w:ind w:left="3600" w:hanging="360"/>
      </w:pPr>
    </w:lvl>
    <w:lvl w:ilvl="5" w:tplc="028AE89A" w:tentative="1">
      <w:start w:val="1"/>
      <w:numFmt w:val="lowerLetter"/>
      <w:lvlText w:val="%6)"/>
      <w:lvlJc w:val="left"/>
      <w:pPr>
        <w:tabs>
          <w:tab w:val="num" w:pos="4320"/>
        </w:tabs>
        <w:ind w:left="4320" w:hanging="360"/>
      </w:pPr>
    </w:lvl>
    <w:lvl w:ilvl="6" w:tplc="F3CA3898" w:tentative="1">
      <w:start w:val="1"/>
      <w:numFmt w:val="lowerLetter"/>
      <w:lvlText w:val="%7)"/>
      <w:lvlJc w:val="left"/>
      <w:pPr>
        <w:tabs>
          <w:tab w:val="num" w:pos="5040"/>
        </w:tabs>
        <w:ind w:left="5040" w:hanging="360"/>
      </w:pPr>
    </w:lvl>
    <w:lvl w:ilvl="7" w:tplc="A7B2FA26" w:tentative="1">
      <w:start w:val="1"/>
      <w:numFmt w:val="lowerLetter"/>
      <w:lvlText w:val="%8)"/>
      <w:lvlJc w:val="left"/>
      <w:pPr>
        <w:tabs>
          <w:tab w:val="num" w:pos="5760"/>
        </w:tabs>
        <w:ind w:left="5760" w:hanging="360"/>
      </w:pPr>
    </w:lvl>
    <w:lvl w:ilvl="8" w:tplc="08EEED28" w:tentative="1">
      <w:start w:val="1"/>
      <w:numFmt w:val="lowerLetter"/>
      <w:lvlText w:val="%9)"/>
      <w:lvlJc w:val="left"/>
      <w:pPr>
        <w:tabs>
          <w:tab w:val="num" w:pos="6480"/>
        </w:tabs>
        <w:ind w:left="6480" w:hanging="360"/>
      </w:pPr>
    </w:lvl>
  </w:abstractNum>
  <w:abstractNum w:abstractNumId="6" w15:restartNumberingAfterBreak="0">
    <w:nsid w:val="12480E5E"/>
    <w:multiLevelType w:val="hybridMultilevel"/>
    <w:tmpl w:val="C8A040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0439A2"/>
    <w:multiLevelType w:val="hybridMultilevel"/>
    <w:tmpl w:val="39C24B20"/>
    <w:lvl w:ilvl="0" w:tplc="660EC1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A95436"/>
    <w:multiLevelType w:val="hybridMultilevel"/>
    <w:tmpl w:val="18340372"/>
    <w:lvl w:ilvl="0" w:tplc="A68265A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F87766"/>
    <w:multiLevelType w:val="hybridMultilevel"/>
    <w:tmpl w:val="0CCAE1EC"/>
    <w:lvl w:ilvl="0" w:tplc="6D667B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4B3DF2"/>
    <w:multiLevelType w:val="hybridMultilevel"/>
    <w:tmpl w:val="8FF08336"/>
    <w:lvl w:ilvl="0" w:tplc="21A632A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1961E62"/>
    <w:multiLevelType w:val="hybridMultilevel"/>
    <w:tmpl w:val="76B807F0"/>
    <w:lvl w:ilvl="0" w:tplc="C9C2B622">
      <w:start w:val="1"/>
      <w:numFmt w:val="bullet"/>
      <w:lvlText w:val="•"/>
      <w:lvlJc w:val="left"/>
      <w:pPr>
        <w:tabs>
          <w:tab w:val="num" w:pos="720"/>
        </w:tabs>
        <w:ind w:left="720" w:hanging="360"/>
      </w:pPr>
      <w:rPr>
        <w:rFonts w:ascii="Arial" w:hAnsi="Arial" w:hint="default"/>
      </w:rPr>
    </w:lvl>
    <w:lvl w:ilvl="1" w:tplc="DA8E10CA" w:tentative="1">
      <w:start w:val="1"/>
      <w:numFmt w:val="bullet"/>
      <w:lvlText w:val="•"/>
      <w:lvlJc w:val="left"/>
      <w:pPr>
        <w:tabs>
          <w:tab w:val="num" w:pos="1440"/>
        </w:tabs>
        <w:ind w:left="1440" w:hanging="360"/>
      </w:pPr>
      <w:rPr>
        <w:rFonts w:ascii="Arial" w:hAnsi="Arial" w:hint="default"/>
      </w:rPr>
    </w:lvl>
    <w:lvl w:ilvl="2" w:tplc="5CDCCFCE" w:tentative="1">
      <w:start w:val="1"/>
      <w:numFmt w:val="bullet"/>
      <w:lvlText w:val="•"/>
      <w:lvlJc w:val="left"/>
      <w:pPr>
        <w:tabs>
          <w:tab w:val="num" w:pos="2160"/>
        </w:tabs>
        <w:ind w:left="2160" w:hanging="360"/>
      </w:pPr>
      <w:rPr>
        <w:rFonts w:ascii="Arial" w:hAnsi="Arial" w:hint="default"/>
      </w:rPr>
    </w:lvl>
    <w:lvl w:ilvl="3" w:tplc="D1345940" w:tentative="1">
      <w:start w:val="1"/>
      <w:numFmt w:val="bullet"/>
      <w:lvlText w:val="•"/>
      <w:lvlJc w:val="left"/>
      <w:pPr>
        <w:tabs>
          <w:tab w:val="num" w:pos="2880"/>
        </w:tabs>
        <w:ind w:left="2880" w:hanging="360"/>
      </w:pPr>
      <w:rPr>
        <w:rFonts w:ascii="Arial" w:hAnsi="Arial" w:hint="default"/>
      </w:rPr>
    </w:lvl>
    <w:lvl w:ilvl="4" w:tplc="7F5A0BF6" w:tentative="1">
      <w:start w:val="1"/>
      <w:numFmt w:val="bullet"/>
      <w:lvlText w:val="•"/>
      <w:lvlJc w:val="left"/>
      <w:pPr>
        <w:tabs>
          <w:tab w:val="num" w:pos="3600"/>
        </w:tabs>
        <w:ind w:left="3600" w:hanging="360"/>
      </w:pPr>
      <w:rPr>
        <w:rFonts w:ascii="Arial" w:hAnsi="Arial" w:hint="default"/>
      </w:rPr>
    </w:lvl>
    <w:lvl w:ilvl="5" w:tplc="440A8088" w:tentative="1">
      <w:start w:val="1"/>
      <w:numFmt w:val="bullet"/>
      <w:lvlText w:val="•"/>
      <w:lvlJc w:val="left"/>
      <w:pPr>
        <w:tabs>
          <w:tab w:val="num" w:pos="4320"/>
        </w:tabs>
        <w:ind w:left="4320" w:hanging="360"/>
      </w:pPr>
      <w:rPr>
        <w:rFonts w:ascii="Arial" w:hAnsi="Arial" w:hint="default"/>
      </w:rPr>
    </w:lvl>
    <w:lvl w:ilvl="6" w:tplc="5D4C8644" w:tentative="1">
      <w:start w:val="1"/>
      <w:numFmt w:val="bullet"/>
      <w:lvlText w:val="•"/>
      <w:lvlJc w:val="left"/>
      <w:pPr>
        <w:tabs>
          <w:tab w:val="num" w:pos="5040"/>
        </w:tabs>
        <w:ind w:left="5040" w:hanging="360"/>
      </w:pPr>
      <w:rPr>
        <w:rFonts w:ascii="Arial" w:hAnsi="Arial" w:hint="default"/>
      </w:rPr>
    </w:lvl>
    <w:lvl w:ilvl="7" w:tplc="87A2B9D0" w:tentative="1">
      <w:start w:val="1"/>
      <w:numFmt w:val="bullet"/>
      <w:lvlText w:val="•"/>
      <w:lvlJc w:val="left"/>
      <w:pPr>
        <w:tabs>
          <w:tab w:val="num" w:pos="5760"/>
        </w:tabs>
        <w:ind w:left="5760" w:hanging="360"/>
      </w:pPr>
      <w:rPr>
        <w:rFonts w:ascii="Arial" w:hAnsi="Arial" w:hint="default"/>
      </w:rPr>
    </w:lvl>
    <w:lvl w:ilvl="8" w:tplc="0E7E79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8312D2"/>
    <w:multiLevelType w:val="hybridMultilevel"/>
    <w:tmpl w:val="77C06E0A"/>
    <w:lvl w:ilvl="0" w:tplc="E67EF172">
      <w:start w:val="1"/>
      <w:numFmt w:val="bullet"/>
      <w:lvlText w:val="•"/>
      <w:lvlJc w:val="left"/>
      <w:pPr>
        <w:tabs>
          <w:tab w:val="num" w:pos="720"/>
        </w:tabs>
        <w:ind w:left="720" w:hanging="360"/>
      </w:pPr>
      <w:rPr>
        <w:rFonts w:ascii="Arial" w:hAnsi="Arial" w:hint="default"/>
      </w:rPr>
    </w:lvl>
    <w:lvl w:ilvl="1" w:tplc="218E9118" w:tentative="1">
      <w:start w:val="1"/>
      <w:numFmt w:val="bullet"/>
      <w:lvlText w:val="•"/>
      <w:lvlJc w:val="left"/>
      <w:pPr>
        <w:tabs>
          <w:tab w:val="num" w:pos="1440"/>
        </w:tabs>
        <w:ind w:left="1440" w:hanging="360"/>
      </w:pPr>
      <w:rPr>
        <w:rFonts w:ascii="Arial" w:hAnsi="Arial" w:hint="default"/>
      </w:rPr>
    </w:lvl>
    <w:lvl w:ilvl="2" w:tplc="B790C140" w:tentative="1">
      <w:start w:val="1"/>
      <w:numFmt w:val="bullet"/>
      <w:lvlText w:val="•"/>
      <w:lvlJc w:val="left"/>
      <w:pPr>
        <w:tabs>
          <w:tab w:val="num" w:pos="2160"/>
        </w:tabs>
        <w:ind w:left="2160" w:hanging="360"/>
      </w:pPr>
      <w:rPr>
        <w:rFonts w:ascii="Arial" w:hAnsi="Arial" w:hint="default"/>
      </w:rPr>
    </w:lvl>
    <w:lvl w:ilvl="3" w:tplc="4B766B0C" w:tentative="1">
      <w:start w:val="1"/>
      <w:numFmt w:val="bullet"/>
      <w:lvlText w:val="•"/>
      <w:lvlJc w:val="left"/>
      <w:pPr>
        <w:tabs>
          <w:tab w:val="num" w:pos="2880"/>
        </w:tabs>
        <w:ind w:left="2880" w:hanging="360"/>
      </w:pPr>
      <w:rPr>
        <w:rFonts w:ascii="Arial" w:hAnsi="Arial" w:hint="default"/>
      </w:rPr>
    </w:lvl>
    <w:lvl w:ilvl="4" w:tplc="1C506D3E" w:tentative="1">
      <w:start w:val="1"/>
      <w:numFmt w:val="bullet"/>
      <w:lvlText w:val="•"/>
      <w:lvlJc w:val="left"/>
      <w:pPr>
        <w:tabs>
          <w:tab w:val="num" w:pos="3600"/>
        </w:tabs>
        <w:ind w:left="3600" w:hanging="360"/>
      </w:pPr>
      <w:rPr>
        <w:rFonts w:ascii="Arial" w:hAnsi="Arial" w:hint="default"/>
      </w:rPr>
    </w:lvl>
    <w:lvl w:ilvl="5" w:tplc="6636C6D6" w:tentative="1">
      <w:start w:val="1"/>
      <w:numFmt w:val="bullet"/>
      <w:lvlText w:val="•"/>
      <w:lvlJc w:val="left"/>
      <w:pPr>
        <w:tabs>
          <w:tab w:val="num" w:pos="4320"/>
        </w:tabs>
        <w:ind w:left="4320" w:hanging="360"/>
      </w:pPr>
      <w:rPr>
        <w:rFonts w:ascii="Arial" w:hAnsi="Arial" w:hint="default"/>
      </w:rPr>
    </w:lvl>
    <w:lvl w:ilvl="6" w:tplc="B41E7142" w:tentative="1">
      <w:start w:val="1"/>
      <w:numFmt w:val="bullet"/>
      <w:lvlText w:val="•"/>
      <w:lvlJc w:val="left"/>
      <w:pPr>
        <w:tabs>
          <w:tab w:val="num" w:pos="5040"/>
        </w:tabs>
        <w:ind w:left="5040" w:hanging="360"/>
      </w:pPr>
      <w:rPr>
        <w:rFonts w:ascii="Arial" w:hAnsi="Arial" w:hint="default"/>
      </w:rPr>
    </w:lvl>
    <w:lvl w:ilvl="7" w:tplc="4CAE07AC" w:tentative="1">
      <w:start w:val="1"/>
      <w:numFmt w:val="bullet"/>
      <w:lvlText w:val="•"/>
      <w:lvlJc w:val="left"/>
      <w:pPr>
        <w:tabs>
          <w:tab w:val="num" w:pos="5760"/>
        </w:tabs>
        <w:ind w:left="5760" w:hanging="360"/>
      </w:pPr>
      <w:rPr>
        <w:rFonts w:ascii="Arial" w:hAnsi="Arial" w:hint="default"/>
      </w:rPr>
    </w:lvl>
    <w:lvl w:ilvl="8" w:tplc="ADE6C5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175043"/>
    <w:multiLevelType w:val="hybridMultilevel"/>
    <w:tmpl w:val="D974B4EC"/>
    <w:lvl w:ilvl="0" w:tplc="3542AF64">
      <w:start w:val="1"/>
      <w:numFmt w:val="bullet"/>
      <w:lvlText w:val=""/>
      <w:lvlJc w:val="left"/>
      <w:pPr>
        <w:tabs>
          <w:tab w:val="num" w:pos="720"/>
        </w:tabs>
        <w:ind w:left="720" w:hanging="360"/>
      </w:pPr>
      <w:rPr>
        <w:rFonts w:ascii="Symbol" w:hAnsi="Symbol" w:hint="default"/>
      </w:rPr>
    </w:lvl>
    <w:lvl w:ilvl="1" w:tplc="0D9ED016">
      <w:numFmt w:val="bullet"/>
      <w:lvlText w:val="•"/>
      <w:lvlJc w:val="left"/>
      <w:pPr>
        <w:tabs>
          <w:tab w:val="num" w:pos="1440"/>
        </w:tabs>
        <w:ind w:left="1440" w:hanging="360"/>
      </w:pPr>
      <w:rPr>
        <w:rFonts w:ascii="Arial" w:hAnsi="Arial" w:hint="default"/>
      </w:rPr>
    </w:lvl>
    <w:lvl w:ilvl="2" w:tplc="5F3E2A62" w:tentative="1">
      <w:start w:val="1"/>
      <w:numFmt w:val="bullet"/>
      <w:lvlText w:val=""/>
      <w:lvlJc w:val="left"/>
      <w:pPr>
        <w:tabs>
          <w:tab w:val="num" w:pos="2160"/>
        </w:tabs>
        <w:ind w:left="2160" w:hanging="360"/>
      </w:pPr>
      <w:rPr>
        <w:rFonts w:ascii="Symbol" w:hAnsi="Symbol" w:hint="default"/>
      </w:rPr>
    </w:lvl>
    <w:lvl w:ilvl="3" w:tplc="77440468" w:tentative="1">
      <w:start w:val="1"/>
      <w:numFmt w:val="bullet"/>
      <w:lvlText w:val=""/>
      <w:lvlJc w:val="left"/>
      <w:pPr>
        <w:tabs>
          <w:tab w:val="num" w:pos="2880"/>
        </w:tabs>
        <w:ind w:left="2880" w:hanging="360"/>
      </w:pPr>
      <w:rPr>
        <w:rFonts w:ascii="Symbol" w:hAnsi="Symbol" w:hint="default"/>
      </w:rPr>
    </w:lvl>
    <w:lvl w:ilvl="4" w:tplc="48345068" w:tentative="1">
      <w:start w:val="1"/>
      <w:numFmt w:val="bullet"/>
      <w:lvlText w:val=""/>
      <w:lvlJc w:val="left"/>
      <w:pPr>
        <w:tabs>
          <w:tab w:val="num" w:pos="3600"/>
        </w:tabs>
        <w:ind w:left="3600" w:hanging="360"/>
      </w:pPr>
      <w:rPr>
        <w:rFonts w:ascii="Symbol" w:hAnsi="Symbol" w:hint="default"/>
      </w:rPr>
    </w:lvl>
    <w:lvl w:ilvl="5" w:tplc="0566897E" w:tentative="1">
      <w:start w:val="1"/>
      <w:numFmt w:val="bullet"/>
      <w:lvlText w:val=""/>
      <w:lvlJc w:val="left"/>
      <w:pPr>
        <w:tabs>
          <w:tab w:val="num" w:pos="4320"/>
        </w:tabs>
        <w:ind w:left="4320" w:hanging="360"/>
      </w:pPr>
      <w:rPr>
        <w:rFonts w:ascii="Symbol" w:hAnsi="Symbol" w:hint="default"/>
      </w:rPr>
    </w:lvl>
    <w:lvl w:ilvl="6" w:tplc="17186154" w:tentative="1">
      <w:start w:val="1"/>
      <w:numFmt w:val="bullet"/>
      <w:lvlText w:val=""/>
      <w:lvlJc w:val="left"/>
      <w:pPr>
        <w:tabs>
          <w:tab w:val="num" w:pos="5040"/>
        </w:tabs>
        <w:ind w:left="5040" w:hanging="360"/>
      </w:pPr>
      <w:rPr>
        <w:rFonts w:ascii="Symbol" w:hAnsi="Symbol" w:hint="default"/>
      </w:rPr>
    </w:lvl>
    <w:lvl w:ilvl="7" w:tplc="2D0ECE12" w:tentative="1">
      <w:start w:val="1"/>
      <w:numFmt w:val="bullet"/>
      <w:lvlText w:val=""/>
      <w:lvlJc w:val="left"/>
      <w:pPr>
        <w:tabs>
          <w:tab w:val="num" w:pos="5760"/>
        </w:tabs>
        <w:ind w:left="5760" w:hanging="360"/>
      </w:pPr>
      <w:rPr>
        <w:rFonts w:ascii="Symbol" w:hAnsi="Symbol" w:hint="default"/>
      </w:rPr>
    </w:lvl>
    <w:lvl w:ilvl="8" w:tplc="3CE6C9E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5003B18"/>
    <w:multiLevelType w:val="hybridMultilevel"/>
    <w:tmpl w:val="C28884FC"/>
    <w:lvl w:ilvl="0" w:tplc="6F245C2E">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6A5B82"/>
    <w:multiLevelType w:val="hybridMultilevel"/>
    <w:tmpl w:val="654E01A2"/>
    <w:lvl w:ilvl="0" w:tplc="F19EC6E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0314C3"/>
    <w:multiLevelType w:val="hybridMultilevel"/>
    <w:tmpl w:val="667E5FA4"/>
    <w:lvl w:ilvl="0" w:tplc="6CC2BEA2">
      <w:start w:val="1"/>
      <w:numFmt w:val="bullet"/>
      <w:lvlText w:val="•"/>
      <w:lvlJc w:val="left"/>
      <w:pPr>
        <w:tabs>
          <w:tab w:val="num" w:pos="720"/>
        </w:tabs>
        <w:ind w:left="720" w:hanging="360"/>
      </w:pPr>
      <w:rPr>
        <w:rFonts w:ascii="Arial" w:hAnsi="Arial" w:hint="default"/>
      </w:rPr>
    </w:lvl>
    <w:lvl w:ilvl="1" w:tplc="EC0E5814" w:tentative="1">
      <w:start w:val="1"/>
      <w:numFmt w:val="bullet"/>
      <w:lvlText w:val="•"/>
      <w:lvlJc w:val="left"/>
      <w:pPr>
        <w:tabs>
          <w:tab w:val="num" w:pos="1440"/>
        </w:tabs>
        <w:ind w:left="1440" w:hanging="360"/>
      </w:pPr>
      <w:rPr>
        <w:rFonts w:ascii="Arial" w:hAnsi="Arial" w:hint="default"/>
      </w:rPr>
    </w:lvl>
    <w:lvl w:ilvl="2" w:tplc="6C20A3C4" w:tentative="1">
      <w:start w:val="1"/>
      <w:numFmt w:val="bullet"/>
      <w:lvlText w:val="•"/>
      <w:lvlJc w:val="left"/>
      <w:pPr>
        <w:tabs>
          <w:tab w:val="num" w:pos="2160"/>
        </w:tabs>
        <w:ind w:left="2160" w:hanging="360"/>
      </w:pPr>
      <w:rPr>
        <w:rFonts w:ascii="Arial" w:hAnsi="Arial" w:hint="default"/>
      </w:rPr>
    </w:lvl>
    <w:lvl w:ilvl="3" w:tplc="111E2C08" w:tentative="1">
      <w:start w:val="1"/>
      <w:numFmt w:val="bullet"/>
      <w:lvlText w:val="•"/>
      <w:lvlJc w:val="left"/>
      <w:pPr>
        <w:tabs>
          <w:tab w:val="num" w:pos="2880"/>
        </w:tabs>
        <w:ind w:left="2880" w:hanging="360"/>
      </w:pPr>
      <w:rPr>
        <w:rFonts w:ascii="Arial" w:hAnsi="Arial" w:hint="default"/>
      </w:rPr>
    </w:lvl>
    <w:lvl w:ilvl="4" w:tplc="95649600" w:tentative="1">
      <w:start w:val="1"/>
      <w:numFmt w:val="bullet"/>
      <w:lvlText w:val="•"/>
      <w:lvlJc w:val="left"/>
      <w:pPr>
        <w:tabs>
          <w:tab w:val="num" w:pos="3600"/>
        </w:tabs>
        <w:ind w:left="3600" w:hanging="360"/>
      </w:pPr>
      <w:rPr>
        <w:rFonts w:ascii="Arial" w:hAnsi="Arial" w:hint="default"/>
      </w:rPr>
    </w:lvl>
    <w:lvl w:ilvl="5" w:tplc="02D615D6" w:tentative="1">
      <w:start w:val="1"/>
      <w:numFmt w:val="bullet"/>
      <w:lvlText w:val="•"/>
      <w:lvlJc w:val="left"/>
      <w:pPr>
        <w:tabs>
          <w:tab w:val="num" w:pos="4320"/>
        </w:tabs>
        <w:ind w:left="4320" w:hanging="360"/>
      </w:pPr>
      <w:rPr>
        <w:rFonts w:ascii="Arial" w:hAnsi="Arial" w:hint="default"/>
      </w:rPr>
    </w:lvl>
    <w:lvl w:ilvl="6" w:tplc="025600CA" w:tentative="1">
      <w:start w:val="1"/>
      <w:numFmt w:val="bullet"/>
      <w:lvlText w:val="•"/>
      <w:lvlJc w:val="left"/>
      <w:pPr>
        <w:tabs>
          <w:tab w:val="num" w:pos="5040"/>
        </w:tabs>
        <w:ind w:left="5040" w:hanging="360"/>
      </w:pPr>
      <w:rPr>
        <w:rFonts w:ascii="Arial" w:hAnsi="Arial" w:hint="default"/>
      </w:rPr>
    </w:lvl>
    <w:lvl w:ilvl="7" w:tplc="8BCEBF8A" w:tentative="1">
      <w:start w:val="1"/>
      <w:numFmt w:val="bullet"/>
      <w:lvlText w:val="•"/>
      <w:lvlJc w:val="left"/>
      <w:pPr>
        <w:tabs>
          <w:tab w:val="num" w:pos="5760"/>
        </w:tabs>
        <w:ind w:left="5760" w:hanging="360"/>
      </w:pPr>
      <w:rPr>
        <w:rFonts w:ascii="Arial" w:hAnsi="Arial" w:hint="default"/>
      </w:rPr>
    </w:lvl>
    <w:lvl w:ilvl="8" w:tplc="B17ECD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C54D95"/>
    <w:multiLevelType w:val="hybridMultilevel"/>
    <w:tmpl w:val="13C0EF32"/>
    <w:lvl w:ilvl="0" w:tplc="DF72BC56">
      <w:start w:val="1"/>
      <w:numFmt w:val="bullet"/>
      <w:lvlText w:val="•"/>
      <w:lvlJc w:val="left"/>
      <w:pPr>
        <w:tabs>
          <w:tab w:val="num" w:pos="720"/>
        </w:tabs>
        <w:ind w:left="720" w:hanging="360"/>
      </w:pPr>
      <w:rPr>
        <w:rFonts w:ascii="Arial" w:hAnsi="Arial" w:hint="default"/>
      </w:rPr>
    </w:lvl>
    <w:lvl w:ilvl="1" w:tplc="A548597C" w:tentative="1">
      <w:start w:val="1"/>
      <w:numFmt w:val="bullet"/>
      <w:lvlText w:val="•"/>
      <w:lvlJc w:val="left"/>
      <w:pPr>
        <w:tabs>
          <w:tab w:val="num" w:pos="1440"/>
        </w:tabs>
        <w:ind w:left="1440" w:hanging="360"/>
      </w:pPr>
      <w:rPr>
        <w:rFonts w:ascii="Arial" w:hAnsi="Arial" w:hint="default"/>
      </w:rPr>
    </w:lvl>
    <w:lvl w:ilvl="2" w:tplc="57942442" w:tentative="1">
      <w:start w:val="1"/>
      <w:numFmt w:val="bullet"/>
      <w:lvlText w:val="•"/>
      <w:lvlJc w:val="left"/>
      <w:pPr>
        <w:tabs>
          <w:tab w:val="num" w:pos="2160"/>
        </w:tabs>
        <w:ind w:left="2160" w:hanging="360"/>
      </w:pPr>
      <w:rPr>
        <w:rFonts w:ascii="Arial" w:hAnsi="Arial" w:hint="default"/>
      </w:rPr>
    </w:lvl>
    <w:lvl w:ilvl="3" w:tplc="5AF494B8" w:tentative="1">
      <w:start w:val="1"/>
      <w:numFmt w:val="bullet"/>
      <w:lvlText w:val="•"/>
      <w:lvlJc w:val="left"/>
      <w:pPr>
        <w:tabs>
          <w:tab w:val="num" w:pos="2880"/>
        </w:tabs>
        <w:ind w:left="2880" w:hanging="360"/>
      </w:pPr>
      <w:rPr>
        <w:rFonts w:ascii="Arial" w:hAnsi="Arial" w:hint="default"/>
      </w:rPr>
    </w:lvl>
    <w:lvl w:ilvl="4" w:tplc="F5C2C39C" w:tentative="1">
      <w:start w:val="1"/>
      <w:numFmt w:val="bullet"/>
      <w:lvlText w:val="•"/>
      <w:lvlJc w:val="left"/>
      <w:pPr>
        <w:tabs>
          <w:tab w:val="num" w:pos="3600"/>
        </w:tabs>
        <w:ind w:left="3600" w:hanging="360"/>
      </w:pPr>
      <w:rPr>
        <w:rFonts w:ascii="Arial" w:hAnsi="Arial" w:hint="default"/>
      </w:rPr>
    </w:lvl>
    <w:lvl w:ilvl="5" w:tplc="C71AD45C" w:tentative="1">
      <w:start w:val="1"/>
      <w:numFmt w:val="bullet"/>
      <w:lvlText w:val="•"/>
      <w:lvlJc w:val="left"/>
      <w:pPr>
        <w:tabs>
          <w:tab w:val="num" w:pos="4320"/>
        </w:tabs>
        <w:ind w:left="4320" w:hanging="360"/>
      </w:pPr>
      <w:rPr>
        <w:rFonts w:ascii="Arial" w:hAnsi="Arial" w:hint="default"/>
      </w:rPr>
    </w:lvl>
    <w:lvl w:ilvl="6" w:tplc="58D677BA" w:tentative="1">
      <w:start w:val="1"/>
      <w:numFmt w:val="bullet"/>
      <w:lvlText w:val="•"/>
      <w:lvlJc w:val="left"/>
      <w:pPr>
        <w:tabs>
          <w:tab w:val="num" w:pos="5040"/>
        </w:tabs>
        <w:ind w:left="5040" w:hanging="360"/>
      </w:pPr>
      <w:rPr>
        <w:rFonts w:ascii="Arial" w:hAnsi="Arial" w:hint="default"/>
      </w:rPr>
    </w:lvl>
    <w:lvl w:ilvl="7" w:tplc="AF8E4EBE" w:tentative="1">
      <w:start w:val="1"/>
      <w:numFmt w:val="bullet"/>
      <w:lvlText w:val="•"/>
      <w:lvlJc w:val="left"/>
      <w:pPr>
        <w:tabs>
          <w:tab w:val="num" w:pos="5760"/>
        </w:tabs>
        <w:ind w:left="5760" w:hanging="360"/>
      </w:pPr>
      <w:rPr>
        <w:rFonts w:ascii="Arial" w:hAnsi="Arial" w:hint="default"/>
      </w:rPr>
    </w:lvl>
    <w:lvl w:ilvl="8" w:tplc="2BC697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B63F4D"/>
    <w:multiLevelType w:val="hybridMultilevel"/>
    <w:tmpl w:val="ECE478A0"/>
    <w:lvl w:ilvl="0" w:tplc="64B276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455409"/>
    <w:multiLevelType w:val="hybridMultilevel"/>
    <w:tmpl w:val="37342790"/>
    <w:lvl w:ilvl="0" w:tplc="176607FE">
      <w:start w:val="1"/>
      <w:numFmt w:val="bullet"/>
      <w:lvlText w:val="•"/>
      <w:lvlJc w:val="left"/>
      <w:pPr>
        <w:tabs>
          <w:tab w:val="num" w:pos="720"/>
        </w:tabs>
        <w:ind w:left="720" w:hanging="360"/>
      </w:pPr>
      <w:rPr>
        <w:rFonts w:ascii="Arial" w:hAnsi="Arial" w:hint="default"/>
      </w:rPr>
    </w:lvl>
    <w:lvl w:ilvl="1" w:tplc="E4B6A78A" w:tentative="1">
      <w:start w:val="1"/>
      <w:numFmt w:val="bullet"/>
      <w:lvlText w:val="•"/>
      <w:lvlJc w:val="left"/>
      <w:pPr>
        <w:tabs>
          <w:tab w:val="num" w:pos="1440"/>
        </w:tabs>
        <w:ind w:left="1440" w:hanging="360"/>
      </w:pPr>
      <w:rPr>
        <w:rFonts w:ascii="Arial" w:hAnsi="Arial" w:hint="default"/>
      </w:rPr>
    </w:lvl>
    <w:lvl w:ilvl="2" w:tplc="F3BCF840" w:tentative="1">
      <w:start w:val="1"/>
      <w:numFmt w:val="bullet"/>
      <w:lvlText w:val="•"/>
      <w:lvlJc w:val="left"/>
      <w:pPr>
        <w:tabs>
          <w:tab w:val="num" w:pos="2160"/>
        </w:tabs>
        <w:ind w:left="2160" w:hanging="360"/>
      </w:pPr>
      <w:rPr>
        <w:rFonts w:ascii="Arial" w:hAnsi="Arial" w:hint="default"/>
      </w:rPr>
    </w:lvl>
    <w:lvl w:ilvl="3" w:tplc="62CCAAC2" w:tentative="1">
      <w:start w:val="1"/>
      <w:numFmt w:val="bullet"/>
      <w:lvlText w:val="•"/>
      <w:lvlJc w:val="left"/>
      <w:pPr>
        <w:tabs>
          <w:tab w:val="num" w:pos="2880"/>
        </w:tabs>
        <w:ind w:left="2880" w:hanging="360"/>
      </w:pPr>
      <w:rPr>
        <w:rFonts w:ascii="Arial" w:hAnsi="Arial" w:hint="default"/>
      </w:rPr>
    </w:lvl>
    <w:lvl w:ilvl="4" w:tplc="64AA5018" w:tentative="1">
      <w:start w:val="1"/>
      <w:numFmt w:val="bullet"/>
      <w:lvlText w:val="•"/>
      <w:lvlJc w:val="left"/>
      <w:pPr>
        <w:tabs>
          <w:tab w:val="num" w:pos="3600"/>
        </w:tabs>
        <w:ind w:left="3600" w:hanging="360"/>
      </w:pPr>
      <w:rPr>
        <w:rFonts w:ascii="Arial" w:hAnsi="Arial" w:hint="default"/>
      </w:rPr>
    </w:lvl>
    <w:lvl w:ilvl="5" w:tplc="30FA3048" w:tentative="1">
      <w:start w:val="1"/>
      <w:numFmt w:val="bullet"/>
      <w:lvlText w:val="•"/>
      <w:lvlJc w:val="left"/>
      <w:pPr>
        <w:tabs>
          <w:tab w:val="num" w:pos="4320"/>
        </w:tabs>
        <w:ind w:left="4320" w:hanging="360"/>
      </w:pPr>
      <w:rPr>
        <w:rFonts w:ascii="Arial" w:hAnsi="Arial" w:hint="default"/>
      </w:rPr>
    </w:lvl>
    <w:lvl w:ilvl="6" w:tplc="BBDC8818" w:tentative="1">
      <w:start w:val="1"/>
      <w:numFmt w:val="bullet"/>
      <w:lvlText w:val="•"/>
      <w:lvlJc w:val="left"/>
      <w:pPr>
        <w:tabs>
          <w:tab w:val="num" w:pos="5040"/>
        </w:tabs>
        <w:ind w:left="5040" w:hanging="360"/>
      </w:pPr>
      <w:rPr>
        <w:rFonts w:ascii="Arial" w:hAnsi="Arial" w:hint="default"/>
      </w:rPr>
    </w:lvl>
    <w:lvl w:ilvl="7" w:tplc="79C26AEE" w:tentative="1">
      <w:start w:val="1"/>
      <w:numFmt w:val="bullet"/>
      <w:lvlText w:val="•"/>
      <w:lvlJc w:val="left"/>
      <w:pPr>
        <w:tabs>
          <w:tab w:val="num" w:pos="5760"/>
        </w:tabs>
        <w:ind w:left="5760" w:hanging="360"/>
      </w:pPr>
      <w:rPr>
        <w:rFonts w:ascii="Arial" w:hAnsi="Arial" w:hint="default"/>
      </w:rPr>
    </w:lvl>
    <w:lvl w:ilvl="8" w:tplc="B9FEDA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4E2A45"/>
    <w:multiLevelType w:val="hybridMultilevel"/>
    <w:tmpl w:val="901E5C02"/>
    <w:lvl w:ilvl="0" w:tplc="546E7C70">
      <w:start w:val="1"/>
      <w:numFmt w:val="bullet"/>
      <w:lvlText w:val="•"/>
      <w:lvlJc w:val="left"/>
      <w:pPr>
        <w:tabs>
          <w:tab w:val="num" w:pos="720"/>
        </w:tabs>
        <w:ind w:left="720" w:hanging="360"/>
      </w:pPr>
      <w:rPr>
        <w:rFonts w:ascii="Arial" w:hAnsi="Arial" w:hint="default"/>
      </w:rPr>
    </w:lvl>
    <w:lvl w:ilvl="1" w:tplc="5E124626" w:tentative="1">
      <w:start w:val="1"/>
      <w:numFmt w:val="bullet"/>
      <w:lvlText w:val="•"/>
      <w:lvlJc w:val="left"/>
      <w:pPr>
        <w:tabs>
          <w:tab w:val="num" w:pos="1440"/>
        </w:tabs>
        <w:ind w:left="1440" w:hanging="360"/>
      </w:pPr>
      <w:rPr>
        <w:rFonts w:ascii="Arial" w:hAnsi="Arial" w:hint="default"/>
      </w:rPr>
    </w:lvl>
    <w:lvl w:ilvl="2" w:tplc="862A6F12" w:tentative="1">
      <w:start w:val="1"/>
      <w:numFmt w:val="bullet"/>
      <w:lvlText w:val="•"/>
      <w:lvlJc w:val="left"/>
      <w:pPr>
        <w:tabs>
          <w:tab w:val="num" w:pos="2160"/>
        </w:tabs>
        <w:ind w:left="2160" w:hanging="360"/>
      </w:pPr>
      <w:rPr>
        <w:rFonts w:ascii="Arial" w:hAnsi="Arial" w:hint="default"/>
      </w:rPr>
    </w:lvl>
    <w:lvl w:ilvl="3" w:tplc="7B6EA8DE" w:tentative="1">
      <w:start w:val="1"/>
      <w:numFmt w:val="bullet"/>
      <w:lvlText w:val="•"/>
      <w:lvlJc w:val="left"/>
      <w:pPr>
        <w:tabs>
          <w:tab w:val="num" w:pos="2880"/>
        </w:tabs>
        <w:ind w:left="2880" w:hanging="360"/>
      </w:pPr>
      <w:rPr>
        <w:rFonts w:ascii="Arial" w:hAnsi="Arial" w:hint="default"/>
      </w:rPr>
    </w:lvl>
    <w:lvl w:ilvl="4" w:tplc="D8BADEA8" w:tentative="1">
      <w:start w:val="1"/>
      <w:numFmt w:val="bullet"/>
      <w:lvlText w:val="•"/>
      <w:lvlJc w:val="left"/>
      <w:pPr>
        <w:tabs>
          <w:tab w:val="num" w:pos="3600"/>
        </w:tabs>
        <w:ind w:left="3600" w:hanging="360"/>
      </w:pPr>
      <w:rPr>
        <w:rFonts w:ascii="Arial" w:hAnsi="Arial" w:hint="default"/>
      </w:rPr>
    </w:lvl>
    <w:lvl w:ilvl="5" w:tplc="9618C1C8" w:tentative="1">
      <w:start w:val="1"/>
      <w:numFmt w:val="bullet"/>
      <w:lvlText w:val="•"/>
      <w:lvlJc w:val="left"/>
      <w:pPr>
        <w:tabs>
          <w:tab w:val="num" w:pos="4320"/>
        </w:tabs>
        <w:ind w:left="4320" w:hanging="360"/>
      </w:pPr>
      <w:rPr>
        <w:rFonts w:ascii="Arial" w:hAnsi="Arial" w:hint="default"/>
      </w:rPr>
    </w:lvl>
    <w:lvl w:ilvl="6" w:tplc="A006B65A" w:tentative="1">
      <w:start w:val="1"/>
      <w:numFmt w:val="bullet"/>
      <w:lvlText w:val="•"/>
      <w:lvlJc w:val="left"/>
      <w:pPr>
        <w:tabs>
          <w:tab w:val="num" w:pos="5040"/>
        </w:tabs>
        <w:ind w:left="5040" w:hanging="360"/>
      </w:pPr>
      <w:rPr>
        <w:rFonts w:ascii="Arial" w:hAnsi="Arial" w:hint="default"/>
      </w:rPr>
    </w:lvl>
    <w:lvl w:ilvl="7" w:tplc="4FDC0D58" w:tentative="1">
      <w:start w:val="1"/>
      <w:numFmt w:val="bullet"/>
      <w:lvlText w:val="•"/>
      <w:lvlJc w:val="left"/>
      <w:pPr>
        <w:tabs>
          <w:tab w:val="num" w:pos="5760"/>
        </w:tabs>
        <w:ind w:left="5760" w:hanging="360"/>
      </w:pPr>
      <w:rPr>
        <w:rFonts w:ascii="Arial" w:hAnsi="Arial" w:hint="default"/>
      </w:rPr>
    </w:lvl>
    <w:lvl w:ilvl="8" w:tplc="2ACEA5C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5E0FEF"/>
    <w:multiLevelType w:val="hybridMultilevel"/>
    <w:tmpl w:val="E93C5634"/>
    <w:lvl w:ilvl="0" w:tplc="8DF0A75E">
      <w:start w:val="1"/>
      <w:numFmt w:val="bullet"/>
      <w:lvlText w:val="•"/>
      <w:lvlJc w:val="left"/>
      <w:pPr>
        <w:tabs>
          <w:tab w:val="num" w:pos="720"/>
        </w:tabs>
        <w:ind w:left="720" w:hanging="360"/>
      </w:pPr>
      <w:rPr>
        <w:rFonts w:ascii="Arial" w:hAnsi="Arial" w:hint="default"/>
      </w:rPr>
    </w:lvl>
    <w:lvl w:ilvl="1" w:tplc="2E327A70" w:tentative="1">
      <w:start w:val="1"/>
      <w:numFmt w:val="bullet"/>
      <w:lvlText w:val="•"/>
      <w:lvlJc w:val="left"/>
      <w:pPr>
        <w:tabs>
          <w:tab w:val="num" w:pos="1440"/>
        </w:tabs>
        <w:ind w:left="1440" w:hanging="360"/>
      </w:pPr>
      <w:rPr>
        <w:rFonts w:ascii="Arial" w:hAnsi="Arial" w:hint="default"/>
      </w:rPr>
    </w:lvl>
    <w:lvl w:ilvl="2" w:tplc="8FFEACE2" w:tentative="1">
      <w:start w:val="1"/>
      <w:numFmt w:val="bullet"/>
      <w:lvlText w:val="•"/>
      <w:lvlJc w:val="left"/>
      <w:pPr>
        <w:tabs>
          <w:tab w:val="num" w:pos="2160"/>
        </w:tabs>
        <w:ind w:left="2160" w:hanging="360"/>
      </w:pPr>
      <w:rPr>
        <w:rFonts w:ascii="Arial" w:hAnsi="Arial" w:hint="default"/>
      </w:rPr>
    </w:lvl>
    <w:lvl w:ilvl="3" w:tplc="DA0699F4" w:tentative="1">
      <w:start w:val="1"/>
      <w:numFmt w:val="bullet"/>
      <w:lvlText w:val="•"/>
      <w:lvlJc w:val="left"/>
      <w:pPr>
        <w:tabs>
          <w:tab w:val="num" w:pos="2880"/>
        </w:tabs>
        <w:ind w:left="2880" w:hanging="360"/>
      </w:pPr>
      <w:rPr>
        <w:rFonts w:ascii="Arial" w:hAnsi="Arial" w:hint="default"/>
      </w:rPr>
    </w:lvl>
    <w:lvl w:ilvl="4" w:tplc="A6FA723C" w:tentative="1">
      <w:start w:val="1"/>
      <w:numFmt w:val="bullet"/>
      <w:lvlText w:val="•"/>
      <w:lvlJc w:val="left"/>
      <w:pPr>
        <w:tabs>
          <w:tab w:val="num" w:pos="3600"/>
        </w:tabs>
        <w:ind w:left="3600" w:hanging="360"/>
      </w:pPr>
      <w:rPr>
        <w:rFonts w:ascii="Arial" w:hAnsi="Arial" w:hint="default"/>
      </w:rPr>
    </w:lvl>
    <w:lvl w:ilvl="5" w:tplc="F1D05DE0" w:tentative="1">
      <w:start w:val="1"/>
      <w:numFmt w:val="bullet"/>
      <w:lvlText w:val="•"/>
      <w:lvlJc w:val="left"/>
      <w:pPr>
        <w:tabs>
          <w:tab w:val="num" w:pos="4320"/>
        </w:tabs>
        <w:ind w:left="4320" w:hanging="360"/>
      </w:pPr>
      <w:rPr>
        <w:rFonts w:ascii="Arial" w:hAnsi="Arial" w:hint="default"/>
      </w:rPr>
    </w:lvl>
    <w:lvl w:ilvl="6" w:tplc="B2A4CDE4" w:tentative="1">
      <w:start w:val="1"/>
      <w:numFmt w:val="bullet"/>
      <w:lvlText w:val="•"/>
      <w:lvlJc w:val="left"/>
      <w:pPr>
        <w:tabs>
          <w:tab w:val="num" w:pos="5040"/>
        </w:tabs>
        <w:ind w:left="5040" w:hanging="360"/>
      </w:pPr>
      <w:rPr>
        <w:rFonts w:ascii="Arial" w:hAnsi="Arial" w:hint="default"/>
      </w:rPr>
    </w:lvl>
    <w:lvl w:ilvl="7" w:tplc="17C2DF56" w:tentative="1">
      <w:start w:val="1"/>
      <w:numFmt w:val="bullet"/>
      <w:lvlText w:val="•"/>
      <w:lvlJc w:val="left"/>
      <w:pPr>
        <w:tabs>
          <w:tab w:val="num" w:pos="5760"/>
        </w:tabs>
        <w:ind w:left="5760" w:hanging="360"/>
      </w:pPr>
      <w:rPr>
        <w:rFonts w:ascii="Arial" w:hAnsi="Arial" w:hint="default"/>
      </w:rPr>
    </w:lvl>
    <w:lvl w:ilvl="8" w:tplc="8EC48D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8D42C4"/>
    <w:multiLevelType w:val="hybridMultilevel"/>
    <w:tmpl w:val="18082F0E"/>
    <w:lvl w:ilvl="0" w:tplc="974CB444">
      <w:start w:val="1"/>
      <w:numFmt w:val="decimal"/>
      <w:lvlText w:val="%1."/>
      <w:lvlJc w:val="left"/>
      <w:pPr>
        <w:tabs>
          <w:tab w:val="num" w:pos="720"/>
        </w:tabs>
        <w:ind w:left="720" w:hanging="360"/>
      </w:pPr>
    </w:lvl>
    <w:lvl w:ilvl="1" w:tplc="2A14C3E6" w:tentative="1">
      <w:start w:val="1"/>
      <w:numFmt w:val="decimal"/>
      <w:lvlText w:val="%2."/>
      <w:lvlJc w:val="left"/>
      <w:pPr>
        <w:tabs>
          <w:tab w:val="num" w:pos="1440"/>
        </w:tabs>
        <w:ind w:left="1440" w:hanging="360"/>
      </w:pPr>
    </w:lvl>
    <w:lvl w:ilvl="2" w:tplc="F7FAD4BC" w:tentative="1">
      <w:start w:val="1"/>
      <w:numFmt w:val="decimal"/>
      <w:lvlText w:val="%3."/>
      <w:lvlJc w:val="left"/>
      <w:pPr>
        <w:tabs>
          <w:tab w:val="num" w:pos="2160"/>
        </w:tabs>
        <w:ind w:left="2160" w:hanging="360"/>
      </w:pPr>
    </w:lvl>
    <w:lvl w:ilvl="3" w:tplc="E2EAB946" w:tentative="1">
      <w:start w:val="1"/>
      <w:numFmt w:val="decimal"/>
      <w:lvlText w:val="%4."/>
      <w:lvlJc w:val="left"/>
      <w:pPr>
        <w:tabs>
          <w:tab w:val="num" w:pos="2880"/>
        </w:tabs>
        <w:ind w:left="2880" w:hanging="360"/>
      </w:pPr>
    </w:lvl>
    <w:lvl w:ilvl="4" w:tplc="45D44826" w:tentative="1">
      <w:start w:val="1"/>
      <w:numFmt w:val="decimal"/>
      <w:lvlText w:val="%5."/>
      <w:lvlJc w:val="left"/>
      <w:pPr>
        <w:tabs>
          <w:tab w:val="num" w:pos="3600"/>
        </w:tabs>
        <w:ind w:left="3600" w:hanging="360"/>
      </w:pPr>
    </w:lvl>
    <w:lvl w:ilvl="5" w:tplc="309C4FF8" w:tentative="1">
      <w:start w:val="1"/>
      <w:numFmt w:val="decimal"/>
      <w:lvlText w:val="%6."/>
      <w:lvlJc w:val="left"/>
      <w:pPr>
        <w:tabs>
          <w:tab w:val="num" w:pos="4320"/>
        </w:tabs>
        <w:ind w:left="4320" w:hanging="360"/>
      </w:pPr>
    </w:lvl>
    <w:lvl w:ilvl="6" w:tplc="48E2838A" w:tentative="1">
      <w:start w:val="1"/>
      <w:numFmt w:val="decimal"/>
      <w:lvlText w:val="%7."/>
      <w:lvlJc w:val="left"/>
      <w:pPr>
        <w:tabs>
          <w:tab w:val="num" w:pos="5040"/>
        </w:tabs>
        <w:ind w:left="5040" w:hanging="360"/>
      </w:pPr>
    </w:lvl>
    <w:lvl w:ilvl="7" w:tplc="EBDE3146" w:tentative="1">
      <w:start w:val="1"/>
      <w:numFmt w:val="decimal"/>
      <w:lvlText w:val="%8."/>
      <w:lvlJc w:val="left"/>
      <w:pPr>
        <w:tabs>
          <w:tab w:val="num" w:pos="5760"/>
        </w:tabs>
        <w:ind w:left="5760" w:hanging="360"/>
      </w:pPr>
    </w:lvl>
    <w:lvl w:ilvl="8" w:tplc="915E355C" w:tentative="1">
      <w:start w:val="1"/>
      <w:numFmt w:val="decimal"/>
      <w:lvlText w:val="%9."/>
      <w:lvlJc w:val="left"/>
      <w:pPr>
        <w:tabs>
          <w:tab w:val="num" w:pos="6480"/>
        </w:tabs>
        <w:ind w:left="6480" w:hanging="360"/>
      </w:pPr>
    </w:lvl>
  </w:abstractNum>
  <w:abstractNum w:abstractNumId="23" w15:restartNumberingAfterBreak="0">
    <w:nsid w:val="5A053605"/>
    <w:multiLevelType w:val="hybridMultilevel"/>
    <w:tmpl w:val="4CCA6A3E"/>
    <w:lvl w:ilvl="0" w:tplc="647E9770">
      <w:start w:val="1"/>
      <w:numFmt w:val="bullet"/>
      <w:lvlText w:val="•"/>
      <w:lvlJc w:val="left"/>
      <w:pPr>
        <w:tabs>
          <w:tab w:val="num" w:pos="720"/>
        </w:tabs>
        <w:ind w:left="720" w:hanging="360"/>
      </w:pPr>
      <w:rPr>
        <w:rFonts w:ascii="Arial" w:hAnsi="Arial" w:hint="default"/>
      </w:rPr>
    </w:lvl>
    <w:lvl w:ilvl="1" w:tplc="1A32441E" w:tentative="1">
      <w:start w:val="1"/>
      <w:numFmt w:val="bullet"/>
      <w:lvlText w:val="•"/>
      <w:lvlJc w:val="left"/>
      <w:pPr>
        <w:tabs>
          <w:tab w:val="num" w:pos="1440"/>
        </w:tabs>
        <w:ind w:left="1440" w:hanging="360"/>
      </w:pPr>
      <w:rPr>
        <w:rFonts w:ascii="Arial" w:hAnsi="Arial" w:hint="default"/>
      </w:rPr>
    </w:lvl>
    <w:lvl w:ilvl="2" w:tplc="82C42600" w:tentative="1">
      <w:start w:val="1"/>
      <w:numFmt w:val="bullet"/>
      <w:lvlText w:val="•"/>
      <w:lvlJc w:val="left"/>
      <w:pPr>
        <w:tabs>
          <w:tab w:val="num" w:pos="2160"/>
        </w:tabs>
        <w:ind w:left="2160" w:hanging="360"/>
      </w:pPr>
      <w:rPr>
        <w:rFonts w:ascii="Arial" w:hAnsi="Arial" w:hint="default"/>
      </w:rPr>
    </w:lvl>
    <w:lvl w:ilvl="3" w:tplc="3098C300" w:tentative="1">
      <w:start w:val="1"/>
      <w:numFmt w:val="bullet"/>
      <w:lvlText w:val="•"/>
      <w:lvlJc w:val="left"/>
      <w:pPr>
        <w:tabs>
          <w:tab w:val="num" w:pos="2880"/>
        </w:tabs>
        <w:ind w:left="2880" w:hanging="360"/>
      </w:pPr>
      <w:rPr>
        <w:rFonts w:ascii="Arial" w:hAnsi="Arial" w:hint="default"/>
      </w:rPr>
    </w:lvl>
    <w:lvl w:ilvl="4" w:tplc="64B63222" w:tentative="1">
      <w:start w:val="1"/>
      <w:numFmt w:val="bullet"/>
      <w:lvlText w:val="•"/>
      <w:lvlJc w:val="left"/>
      <w:pPr>
        <w:tabs>
          <w:tab w:val="num" w:pos="3600"/>
        </w:tabs>
        <w:ind w:left="3600" w:hanging="360"/>
      </w:pPr>
      <w:rPr>
        <w:rFonts w:ascii="Arial" w:hAnsi="Arial" w:hint="default"/>
      </w:rPr>
    </w:lvl>
    <w:lvl w:ilvl="5" w:tplc="B98E2F46" w:tentative="1">
      <w:start w:val="1"/>
      <w:numFmt w:val="bullet"/>
      <w:lvlText w:val="•"/>
      <w:lvlJc w:val="left"/>
      <w:pPr>
        <w:tabs>
          <w:tab w:val="num" w:pos="4320"/>
        </w:tabs>
        <w:ind w:left="4320" w:hanging="360"/>
      </w:pPr>
      <w:rPr>
        <w:rFonts w:ascii="Arial" w:hAnsi="Arial" w:hint="default"/>
      </w:rPr>
    </w:lvl>
    <w:lvl w:ilvl="6" w:tplc="F3E2BCA6" w:tentative="1">
      <w:start w:val="1"/>
      <w:numFmt w:val="bullet"/>
      <w:lvlText w:val="•"/>
      <w:lvlJc w:val="left"/>
      <w:pPr>
        <w:tabs>
          <w:tab w:val="num" w:pos="5040"/>
        </w:tabs>
        <w:ind w:left="5040" w:hanging="360"/>
      </w:pPr>
      <w:rPr>
        <w:rFonts w:ascii="Arial" w:hAnsi="Arial" w:hint="default"/>
      </w:rPr>
    </w:lvl>
    <w:lvl w:ilvl="7" w:tplc="C3AC1D40" w:tentative="1">
      <w:start w:val="1"/>
      <w:numFmt w:val="bullet"/>
      <w:lvlText w:val="•"/>
      <w:lvlJc w:val="left"/>
      <w:pPr>
        <w:tabs>
          <w:tab w:val="num" w:pos="5760"/>
        </w:tabs>
        <w:ind w:left="5760" w:hanging="360"/>
      </w:pPr>
      <w:rPr>
        <w:rFonts w:ascii="Arial" w:hAnsi="Arial" w:hint="default"/>
      </w:rPr>
    </w:lvl>
    <w:lvl w:ilvl="8" w:tplc="6E70577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0365EC"/>
    <w:multiLevelType w:val="hybridMultilevel"/>
    <w:tmpl w:val="C04A511C"/>
    <w:lvl w:ilvl="0" w:tplc="12605A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1C2A59"/>
    <w:multiLevelType w:val="hybridMultilevel"/>
    <w:tmpl w:val="C2B8B244"/>
    <w:lvl w:ilvl="0" w:tplc="8550C05A">
      <w:start w:val="1"/>
      <w:numFmt w:val="bullet"/>
      <w:lvlText w:val=""/>
      <w:lvlJc w:val="left"/>
      <w:pPr>
        <w:tabs>
          <w:tab w:val="num" w:pos="720"/>
        </w:tabs>
        <w:ind w:left="720" w:hanging="360"/>
      </w:pPr>
      <w:rPr>
        <w:rFonts w:ascii="Symbol" w:hAnsi="Symbol" w:hint="default"/>
      </w:rPr>
    </w:lvl>
    <w:lvl w:ilvl="1" w:tplc="EEBE725A">
      <w:numFmt w:val="bullet"/>
      <w:lvlText w:val="•"/>
      <w:lvlJc w:val="left"/>
      <w:pPr>
        <w:tabs>
          <w:tab w:val="num" w:pos="1440"/>
        </w:tabs>
        <w:ind w:left="1440" w:hanging="360"/>
      </w:pPr>
      <w:rPr>
        <w:rFonts w:ascii="Arial" w:hAnsi="Arial" w:hint="default"/>
      </w:rPr>
    </w:lvl>
    <w:lvl w:ilvl="2" w:tplc="5CD836EE" w:tentative="1">
      <w:start w:val="1"/>
      <w:numFmt w:val="bullet"/>
      <w:lvlText w:val=""/>
      <w:lvlJc w:val="left"/>
      <w:pPr>
        <w:tabs>
          <w:tab w:val="num" w:pos="2160"/>
        </w:tabs>
        <w:ind w:left="2160" w:hanging="360"/>
      </w:pPr>
      <w:rPr>
        <w:rFonts w:ascii="Symbol" w:hAnsi="Symbol" w:hint="default"/>
      </w:rPr>
    </w:lvl>
    <w:lvl w:ilvl="3" w:tplc="D91C9B48" w:tentative="1">
      <w:start w:val="1"/>
      <w:numFmt w:val="bullet"/>
      <w:lvlText w:val=""/>
      <w:lvlJc w:val="left"/>
      <w:pPr>
        <w:tabs>
          <w:tab w:val="num" w:pos="2880"/>
        </w:tabs>
        <w:ind w:left="2880" w:hanging="360"/>
      </w:pPr>
      <w:rPr>
        <w:rFonts w:ascii="Symbol" w:hAnsi="Symbol" w:hint="default"/>
      </w:rPr>
    </w:lvl>
    <w:lvl w:ilvl="4" w:tplc="BF70B34E" w:tentative="1">
      <w:start w:val="1"/>
      <w:numFmt w:val="bullet"/>
      <w:lvlText w:val=""/>
      <w:lvlJc w:val="left"/>
      <w:pPr>
        <w:tabs>
          <w:tab w:val="num" w:pos="3600"/>
        </w:tabs>
        <w:ind w:left="3600" w:hanging="360"/>
      </w:pPr>
      <w:rPr>
        <w:rFonts w:ascii="Symbol" w:hAnsi="Symbol" w:hint="default"/>
      </w:rPr>
    </w:lvl>
    <w:lvl w:ilvl="5" w:tplc="4A7035FC" w:tentative="1">
      <w:start w:val="1"/>
      <w:numFmt w:val="bullet"/>
      <w:lvlText w:val=""/>
      <w:lvlJc w:val="left"/>
      <w:pPr>
        <w:tabs>
          <w:tab w:val="num" w:pos="4320"/>
        </w:tabs>
        <w:ind w:left="4320" w:hanging="360"/>
      </w:pPr>
      <w:rPr>
        <w:rFonts w:ascii="Symbol" w:hAnsi="Symbol" w:hint="default"/>
      </w:rPr>
    </w:lvl>
    <w:lvl w:ilvl="6" w:tplc="968E43E8" w:tentative="1">
      <w:start w:val="1"/>
      <w:numFmt w:val="bullet"/>
      <w:lvlText w:val=""/>
      <w:lvlJc w:val="left"/>
      <w:pPr>
        <w:tabs>
          <w:tab w:val="num" w:pos="5040"/>
        </w:tabs>
        <w:ind w:left="5040" w:hanging="360"/>
      </w:pPr>
      <w:rPr>
        <w:rFonts w:ascii="Symbol" w:hAnsi="Symbol" w:hint="default"/>
      </w:rPr>
    </w:lvl>
    <w:lvl w:ilvl="7" w:tplc="94D661BE" w:tentative="1">
      <w:start w:val="1"/>
      <w:numFmt w:val="bullet"/>
      <w:lvlText w:val=""/>
      <w:lvlJc w:val="left"/>
      <w:pPr>
        <w:tabs>
          <w:tab w:val="num" w:pos="5760"/>
        </w:tabs>
        <w:ind w:left="5760" w:hanging="360"/>
      </w:pPr>
      <w:rPr>
        <w:rFonts w:ascii="Symbol" w:hAnsi="Symbol" w:hint="default"/>
      </w:rPr>
    </w:lvl>
    <w:lvl w:ilvl="8" w:tplc="20D299D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831605C"/>
    <w:multiLevelType w:val="hybridMultilevel"/>
    <w:tmpl w:val="FFB69DB6"/>
    <w:lvl w:ilvl="0" w:tplc="C9DE04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3A58DB"/>
    <w:multiLevelType w:val="hybridMultilevel"/>
    <w:tmpl w:val="311AFE96"/>
    <w:lvl w:ilvl="0" w:tplc="5AE2FBD2">
      <w:start w:val="1"/>
      <w:numFmt w:val="bullet"/>
      <w:lvlText w:val="•"/>
      <w:lvlJc w:val="left"/>
      <w:pPr>
        <w:tabs>
          <w:tab w:val="num" w:pos="720"/>
        </w:tabs>
        <w:ind w:left="720" w:hanging="360"/>
      </w:pPr>
      <w:rPr>
        <w:rFonts w:ascii="Arial" w:hAnsi="Arial" w:hint="default"/>
      </w:rPr>
    </w:lvl>
    <w:lvl w:ilvl="1" w:tplc="41828FE6" w:tentative="1">
      <w:start w:val="1"/>
      <w:numFmt w:val="bullet"/>
      <w:lvlText w:val="•"/>
      <w:lvlJc w:val="left"/>
      <w:pPr>
        <w:tabs>
          <w:tab w:val="num" w:pos="1440"/>
        </w:tabs>
        <w:ind w:left="1440" w:hanging="360"/>
      </w:pPr>
      <w:rPr>
        <w:rFonts w:ascii="Arial" w:hAnsi="Arial" w:hint="default"/>
      </w:rPr>
    </w:lvl>
    <w:lvl w:ilvl="2" w:tplc="F798486C" w:tentative="1">
      <w:start w:val="1"/>
      <w:numFmt w:val="bullet"/>
      <w:lvlText w:val="•"/>
      <w:lvlJc w:val="left"/>
      <w:pPr>
        <w:tabs>
          <w:tab w:val="num" w:pos="2160"/>
        </w:tabs>
        <w:ind w:left="2160" w:hanging="360"/>
      </w:pPr>
      <w:rPr>
        <w:rFonts w:ascii="Arial" w:hAnsi="Arial" w:hint="default"/>
      </w:rPr>
    </w:lvl>
    <w:lvl w:ilvl="3" w:tplc="BCEC1DE6" w:tentative="1">
      <w:start w:val="1"/>
      <w:numFmt w:val="bullet"/>
      <w:lvlText w:val="•"/>
      <w:lvlJc w:val="left"/>
      <w:pPr>
        <w:tabs>
          <w:tab w:val="num" w:pos="2880"/>
        </w:tabs>
        <w:ind w:left="2880" w:hanging="360"/>
      </w:pPr>
      <w:rPr>
        <w:rFonts w:ascii="Arial" w:hAnsi="Arial" w:hint="default"/>
      </w:rPr>
    </w:lvl>
    <w:lvl w:ilvl="4" w:tplc="7DF0E8F2" w:tentative="1">
      <w:start w:val="1"/>
      <w:numFmt w:val="bullet"/>
      <w:lvlText w:val="•"/>
      <w:lvlJc w:val="left"/>
      <w:pPr>
        <w:tabs>
          <w:tab w:val="num" w:pos="3600"/>
        </w:tabs>
        <w:ind w:left="3600" w:hanging="360"/>
      </w:pPr>
      <w:rPr>
        <w:rFonts w:ascii="Arial" w:hAnsi="Arial" w:hint="default"/>
      </w:rPr>
    </w:lvl>
    <w:lvl w:ilvl="5" w:tplc="239C750C" w:tentative="1">
      <w:start w:val="1"/>
      <w:numFmt w:val="bullet"/>
      <w:lvlText w:val="•"/>
      <w:lvlJc w:val="left"/>
      <w:pPr>
        <w:tabs>
          <w:tab w:val="num" w:pos="4320"/>
        </w:tabs>
        <w:ind w:left="4320" w:hanging="360"/>
      </w:pPr>
      <w:rPr>
        <w:rFonts w:ascii="Arial" w:hAnsi="Arial" w:hint="default"/>
      </w:rPr>
    </w:lvl>
    <w:lvl w:ilvl="6" w:tplc="C45EE5D6" w:tentative="1">
      <w:start w:val="1"/>
      <w:numFmt w:val="bullet"/>
      <w:lvlText w:val="•"/>
      <w:lvlJc w:val="left"/>
      <w:pPr>
        <w:tabs>
          <w:tab w:val="num" w:pos="5040"/>
        </w:tabs>
        <w:ind w:left="5040" w:hanging="360"/>
      </w:pPr>
      <w:rPr>
        <w:rFonts w:ascii="Arial" w:hAnsi="Arial" w:hint="default"/>
      </w:rPr>
    </w:lvl>
    <w:lvl w:ilvl="7" w:tplc="CFCC4AF8" w:tentative="1">
      <w:start w:val="1"/>
      <w:numFmt w:val="bullet"/>
      <w:lvlText w:val="•"/>
      <w:lvlJc w:val="left"/>
      <w:pPr>
        <w:tabs>
          <w:tab w:val="num" w:pos="5760"/>
        </w:tabs>
        <w:ind w:left="5760" w:hanging="360"/>
      </w:pPr>
      <w:rPr>
        <w:rFonts w:ascii="Arial" w:hAnsi="Arial" w:hint="default"/>
      </w:rPr>
    </w:lvl>
    <w:lvl w:ilvl="8" w:tplc="717ACD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090B88"/>
    <w:multiLevelType w:val="hybridMultilevel"/>
    <w:tmpl w:val="13E6C08A"/>
    <w:lvl w:ilvl="0" w:tplc="406CC64C">
      <w:start w:val="1"/>
      <w:numFmt w:val="decimal"/>
      <w:pStyle w:val="berschrift3"/>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40608F"/>
    <w:multiLevelType w:val="hybridMultilevel"/>
    <w:tmpl w:val="725A8704"/>
    <w:lvl w:ilvl="0" w:tplc="3A6483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034302"/>
    <w:multiLevelType w:val="hybridMultilevel"/>
    <w:tmpl w:val="BFEEC830"/>
    <w:lvl w:ilvl="0" w:tplc="61DED59C">
      <w:start w:val="1"/>
      <w:numFmt w:val="bullet"/>
      <w:lvlText w:val="•"/>
      <w:lvlJc w:val="left"/>
      <w:pPr>
        <w:tabs>
          <w:tab w:val="num" w:pos="720"/>
        </w:tabs>
        <w:ind w:left="720" w:hanging="360"/>
      </w:pPr>
      <w:rPr>
        <w:rFonts w:ascii="Arial" w:hAnsi="Arial" w:hint="default"/>
      </w:rPr>
    </w:lvl>
    <w:lvl w:ilvl="1" w:tplc="768A05E8" w:tentative="1">
      <w:start w:val="1"/>
      <w:numFmt w:val="bullet"/>
      <w:lvlText w:val="•"/>
      <w:lvlJc w:val="left"/>
      <w:pPr>
        <w:tabs>
          <w:tab w:val="num" w:pos="1440"/>
        </w:tabs>
        <w:ind w:left="1440" w:hanging="360"/>
      </w:pPr>
      <w:rPr>
        <w:rFonts w:ascii="Arial" w:hAnsi="Arial" w:hint="default"/>
      </w:rPr>
    </w:lvl>
    <w:lvl w:ilvl="2" w:tplc="D2581A4E" w:tentative="1">
      <w:start w:val="1"/>
      <w:numFmt w:val="bullet"/>
      <w:lvlText w:val="•"/>
      <w:lvlJc w:val="left"/>
      <w:pPr>
        <w:tabs>
          <w:tab w:val="num" w:pos="2160"/>
        </w:tabs>
        <w:ind w:left="2160" w:hanging="360"/>
      </w:pPr>
      <w:rPr>
        <w:rFonts w:ascii="Arial" w:hAnsi="Arial" w:hint="default"/>
      </w:rPr>
    </w:lvl>
    <w:lvl w:ilvl="3" w:tplc="7DBC1A5E" w:tentative="1">
      <w:start w:val="1"/>
      <w:numFmt w:val="bullet"/>
      <w:lvlText w:val="•"/>
      <w:lvlJc w:val="left"/>
      <w:pPr>
        <w:tabs>
          <w:tab w:val="num" w:pos="2880"/>
        </w:tabs>
        <w:ind w:left="2880" w:hanging="360"/>
      </w:pPr>
      <w:rPr>
        <w:rFonts w:ascii="Arial" w:hAnsi="Arial" w:hint="default"/>
      </w:rPr>
    </w:lvl>
    <w:lvl w:ilvl="4" w:tplc="DF987D24" w:tentative="1">
      <w:start w:val="1"/>
      <w:numFmt w:val="bullet"/>
      <w:lvlText w:val="•"/>
      <w:lvlJc w:val="left"/>
      <w:pPr>
        <w:tabs>
          <w:tab w:val="num" w:pos="3600"/>
        </w:tabs>
        <w:ind w:left="3600" w:hanging="360"/>
      </w:pPr>
      <w:rPr>
        <w:rFonts w:ascii="Arial" w:hAnsi="Arial" w:hint="default"/>
      </w:rPr>
    </w:lvl>
    <w:lvl w:ilvl="5" w:tplc="2B12A53C" w:tentative="1">
      <w:start w:val="1"/>
      <w:numFmt w:val="bullet"/>
      <w:lvlText w:val="•"/>
      <w:lvlJc w:val="left"/>
      <w:pPr>
        <w:tabs>
          <w:tab w:val="num" w:pos="4320"/>
        </w:tabs>
        <w:ind w:left="4320" w:hanging="360"/>
      </w:pPr>
      <w:rPr>
        <w:rFonts w:ascii="Arial" w:hAnsi="Arial" w:hint="default"/>
      </w:rPr>
    </w:lvl>
    <w:lvl w:ilvl="6" w:tplc="6D3276C8" w:tentative="1">
      <w:start w:val="1"/>
      <w:numFmt w:val="bullet"/>
      <w:lvlText w:val="•"/>
      <w:lvlJc w:val="left"/>
      <w:pPr>
        <w:tabs>
          <w:tab w:val="num" w:pos="5040"/>
        </w:tabs>
        <w:ind w:left="5040" w:hanging="360"/>
      </w:pPr>
      <w:rPr>
        <w:rFonts w:ascii="Arial" w:hAnsi="Arial" w:hint="default"/>
      </w:rPr>
    </w:lvl>
    <w:lvl w:ilvl="7" w:tplc="5EB4B1F4" w:tentative="1">
      <w:start w:val="1"/>
      <w:numFmt w:val="bullet"/>
      <w:lvlText w:val="•"/>
      <w:lvlJc w:val="left"/>
      <w:pPr>
        <w:tabs>
          <w:tab w:val="num" w:pos="5760"/>
        </w:tabs>
        <w:ind w:left="5760" w:hanging="360"/>
      </w:pPr>
      <w:rPr>
        <w:rFonts w:ascii="Arial" w:hAnsi="Arial" w:hint="default"/>
      </w:rPr>
    </w:lvl>
    <w:lvl w:ilvl="8" w:tplc="65ACE6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5D4A26"/>
    <w:multiLevelType w:val="hybridMultilevel"/>
    <w:tmpl w:val="96F01760"/>
    <w:lvl w:ilvl="0" w:tplc="085C182C">
      <w:start w:val="1"/>
      <w:numFmt w:val="bullet"/>
      <w:lvlText w:val="•"/>
      <w:lvlJc w:val="left"/>
      <w:pPr>
        <w:tabs>
          <w:tab w:val="num" w:pos="720"/>
        </w:tabs>
        <w:ind w:left="720" w:hanging="360"/>
      </w:pPr>
      <w:rPr>
        <w:rFonts w:ascii="Arial" w:hAnsi="Arial" w:hint="default"/>
      </w:rPr>
    </w:lvl>
    <w:lvl w:ilvl="1" w:tplc="91561022" w:tentative="1">
      <w:start w:val="1"/>
      <w:numFmt w:val="bullet"/>
      <w:lvlText w:val="•"/>
      <w:lvlJc w:val="left"/>
      <w:pPr>
        <w:tabs>
          <w:tab w:val="num" w:pos="1440"/>
        </w:tabs>
        <w:ind w:left="1440" w:hanging="360"/>
      </w:pPr>
      <w:rPr>
        <w:rFonts w:ascii="Arial" w:hAnsi="Arial" w:hint="default"/>
      </w:rPr>
    </w:lvl>
    <w:lvl w:ilvl="2" w:tplc="6CAC81A8" w:tentative="1">
      <w:start w:val="1"/>
      <w:numFmt w:val="bullet"/>
      <w:lvlText w:val="•"/>
      <w:lvlJc w:val="left"/>
      <w:pPr>
        <w:tabs>
          <w:tab w:val="num" w:pos="2160"/>
        </w:tabs>
        <w:ind w:left="2160" w:hanging="360"/>
      </w:pPr>
      <w:rPr>
        <w:rFonts w:ascii="Arial" w:hAnsi="Arial" w:hint="default"/>
      </w:rPr>
    </w:lvl>
    <w:lvl w:ilvl="3" w:tplc="6AA015C8" w:tentative="1">
      <w:start w:val="1"/>
      <w:numFmt w:val="bullet"/>
      <w:lvlText w:val="•"/>
      <w:lvlJc w:val="left"/>
      <w:pPr>
        <w:tabs>
          <w:tab w:val="num" w:pos="2880"/>
        </w:tabs>
        <w:ind w:left="2880" w:hanging="360"/>
      </w:pPr>
      <w:rPr>
        <w:rFonts w:ascii="Arial" w:hAnsi="Arial" w:hint="default"/>
      </w:rPr>
    </w:lvl>
    <w:lvl w:ilvl="4" w:tplc="044AF682" w:tentative="1">
      <w:start w:val="1"/>
      <w:numFmt w:val="bullet"/>
      <w:lvlText w:val="•"/>
      <w:lvlJc w:val="left"/>
      <w:pPr>
        <w:tabs>
          <w:tab w:val="num" w:pos="3600"/>
        </w:tabs>
        <w:ind w:left="3600" w:hanging="360"/>
      </w:pPr>
      <w:rPr>
        <w:rFonts w:ascii="Arial" w:hAnsi="Arial" w:hint="default"/>
      </w:rPr>
    </w:lvl>
    <w:lvl w:ilvl="5" w:tplc="877AFBCE" w:tentative="1">
      <w:start w:val="1"/>
      <w:numFmt w:val="bullet"/>
      <w:lvlText w:val="•"/>
      <w:lvlJc w:val="left"/>
      <w:pPr>
        <w:tabs>
          <w:tab w:val="num" w:pos="4320"/>
        </w:tabs>
        <w:ind w:left="4320" w:hanging="360"/>
      </w:pPr>
      <w:rPr>
        <w:rFonts w:ascii="Arial" w:hAnsi="Arial" w:hint="default"/>
      </w:rPr>
    </w:lvl>
    <w:lvl w:ilvl="6" w:tplc="BAA86020" w:tentative="1">
      <w:start w:val="1"/>
      <w:numFmt w:val="bullet"/>
      <w:lvlText w:val="•"/>
      <w:lvlJc w:val="left"/>
      <w:pPr>
        <w:tabs>
          <w:tab w:val="num" w:pos="5040"/>
        </w:tabs>
        <w:ind w:left="5040" w:hanging="360"/>
      </w:pPr>
      <w:rPr>
        <w:rFonts w:ascii="Arial" w:hAnsi="Arial" w:hint="default"/>
      </w:rPr>
    </w:lvl>
    <w:lvl w:ilvl="7" w:tplc="49C22EC2" w:tentative="1">
      <w:start w:val="1"/>
      <w:numFmt w:val="bullet"/>
      <w:lvlText w:val="•"/>
      <w:lvlJc w:val="left"/>
      <w:pPr>
        <w:tabs>
          <w:tab w:val="num" w:pos="5760"/>
        </w:tabs>
        <w:ind w:left="5760" w:hanging="360"/>
      </w:pPr>
      <w:rPr>
        <w:rFonts w:ascii="Arial" w:hAnsi="Arial" w:hint="default"/>
      </w:rPr>
    </w:lvl>
    <w:lvl w:ilvl="8" w:tplc="0DC6DD6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981F80"/>
    <w:multiLevelType w:val="hybridMultilevel"/>
    <w:tmpl w:val="3D5C557C"/>
    <w:lvl w:ilvl="0" w:tplc="F96898DC">
      <w:start w:val="1"/>
      <w:numFmt w:val="decimal"/>
      <w:lvlText w:val="%1."/>
      <w:lvlJc w:val="left"/>
      <w:pPr>
        <w:tabs>
          <w:tab w:val="num" w:pos="720"/>
        </w:tabs>
        <w:ind w:left="720" w:hanging="360"/>
      </w:pPr>
    </w:lvl>
    <w:lvl w:ilvl="1" w:tplc="A0CAE6E8" w:tentative="1">
      <w:start w:val="1"/>
      <w:numFmt w:val="decimal"/>
      <w:lvlText w:val="%2."/>
      <w:lvlJc w:val="left"/>
      <w:pPr>
        <w:tabs>
          <w:tab w:val="num" w:pos="1440"/>
        </w:tabs>
        <w:ind w:left="1440" w:hanging="360"/>
      </w:pPr>
    </w:lvl>
    <w:lvl w:ilvl="2" w:tplc="D382E192" w:tentative="1">
      <w:start w:val="1"/>
      <w:numFmt w:val="decimal"/>
      <w:lvlText w:val="%3."/>
      <w:lvlJc w:val="left"/>
      <w:pPr>
        <w:tabs>
          <w:tab w:val="num" w:pos="2160"/>
        </w:tabs>
        <w:ind w:left="2160" w:hanging="360"/>
      </w:pPr>
    </w:lvl>
    <w:lvl w:ilvl="3" w:tplc="28E65412" w:tentative="1">
      <w:start w:val="1"/>
      <w:numFmt w:val="decimal"/>
      <w:lvlText w:val="%4."/>
      <w:lvlJc w:val="left"/>
      <w:pPr>
        <w:tabs>
          <w:tab w:val="num" w:pos="2880"/>
        </w:tabs>
        <w:ind w:left="2880" w:hanging="360"/>
      </w:pPr>
    </w:lvl>
    <w:lvl w:ilvl="4" w:tplc="917E36B8" w:tentative="1">
      <w:start w:val="1"/>
      <w:numFmt w:val="decimal"/>
      <w:lvlText w:val="%5."/>
      <w:lvlJc w:val="left"/>
      <w:pPr>
        <w:tabs>
          <w:tab w:val="num" w:pos="3600"/>
        </w:tabs>
        <w:ind w:left="3600" w:hanging="360"/>
      </w:pPr>
    </w:lvl>
    <w:lvl w:ilvl="5" w:tplc="BFB29EF4" w:tentative="1">
      <w:start w:val="1"/>
      <w:numFmt w:val="decimal"/>
      <w:lvlText w:val="%6."/>
      <w:lvlJc w:val="left"/>
      <w:pPr>
        <w:tabs>
          <w:tab w:val="num" w:pos="4320"/>
        </w:tabs>
        <w:ind w:left="4320" w:hanging="360"/>
      </w:pPr>
    </w:lvl>
    <w:lvl w:ilvl="6" w:tplc="6080903C" w:tentative="1">
      <w:start w:val="1"/>
      <w:numFmt w:val="decimal"/>
      <w:lvlText w:val="%7."/>
      <w:lvlJc w:val="left"/>
      <w:pPr>
        <w:tabs>
          <w:tab w:val="num" w:pos="5040"/>
        </w:tabs>
        <w:ind w:left="5040" w:hanging="360"/>
      </w:pPr>
    </w:lvl>
    <w:lvl w:ilvl="7" w:tplc="E8F6B9BA" w:tentative="1">
      <w:start w:val="1"/>
      <w:numFmt w:val="decimal"/>
      <w:lvlText w:val="%8."/>
      <w:lvlJc w:val="left"/>
      <w:pPr>
        <w:tabs>
          <w:tab w:val="num" w:pos="5760"/>
        </w:tabs>
        <w:ind w:left="5760" w:hanging="360"/>
      </w:pPr>
    </w:lvl>
    <w:lvl w:ilvl="8" w:tplc="8F1A56AE" w:tentative="1">
      <w:start w:val="1"/>
      <w:numFmt w:val="decimal"/>
      <w:lvlText w:val="%9."/>
      <w:lvlJc w:val="left"/>
      <w:pPr>
        <w:tabs>
          <w:tab w:val="num" w:pos="6480"/>
        </w:tabs>
        <w:ind w:left="6480" w:hanging="360"/>
      </w:pPr>
    </w:lvl>
  </w:abstractNum>
  <w:abstractNum w:abstractNumId="33" w15:restartNumberingAfterBreak="0">
    <w:nsid w:val="7C4F32B6"/>
    <w:multiLevelType w:val="hybridMultilevel"/>
    <w:tmpl w:val="39A28A1E"/>
    <w:lvl w:ilvl="0" w:tplc="2A0EDED8">
      <w:start w:val="1"/>
      <w:numFmt w:val="bullet"/>
      <w:lvlText w:val="•"/>
      <w:lvlJc w:val="left"/>
      <w:pPr>
        <w:tabs>
          <w:tab w:val="num" w:pos="720"/>
        </w:tabs>
        <w:ind w:left="720" w:hanging="360"/>
      </w:pPr>
      <w:rPr>
        <w:rFonts w:ascii="Arial" w:hAnsi="Arial" w:hint="default"/>
      </w:rPr>
    </w:lvl>
    <w:lvl w:ilvl="1" w:tplc="8BDC0E20" w:tentative="1">
      <w:start w:val="1"/>
      <w:numFmt w:val="bullet"/>
      <w:lvlText w:val="•"/>
      <w:lvlJc w:val="left"/>
      <w:pPr>
        <w:tabs>
          <w:tab w:val="num" w:pos="1440"/>
        </w:tabs>
        <w:ind w:left="1440" w:hanging="360"/>
      </w:pPr>
      <w:rPr>
        <w:rFonts w:ascii="Arial" w:hAnsi="Arial" w:hint="default"/>
      </w:rPr>
    </w:lvl>
    <w:lvl w:ilvl="2" w:tplc="3A0EA9AA" w:tentative="1">
      <w:start w:val="1"/>
      <w:numFmt w:val="bullet"/>
      <w:lvlText w:val="•"/>
      <w:lvlJc w:val="left"/>
      <w:pPr>
        <w:tabs>
          <w:tab w:val="num" w:pos="2160"/>
        </w:tabs>
        <w:ind w:left="2160" w:hanging="360"/>
      </w:pPr>
      <w:rPr>
        <w:rFonts w:ascii="Arial" w:hAnsi="Arial" w:hint="default"/>
      </w:rPr>
    </w:lvl>
    <w:lvl w:ilvl="3" w:tplc="6804DF2C" w:tentative="1">
      <w:start w:val="1"/>
      <w:numFmt w:val="bullet"/>
      <w:lvlText w:val="•"/>
      <w:lvlJc w:val="left"/>
      <w:pPr>
        <w:tabs>
          <w:tab w:val="num" w:pos="2880"/>
        </w:tabs>
        <w:ind w:left="2880" w:hanging="360"/>
      </w:pPr>
      <w:rPr>
        <w:rFonts w:ascii="Arial" w:hAnsi="Arial" w:hint="default"/>
      </w:rPr>
    </w:lvl>
    <w:lvl w:ilvl="4" w:tplc="3B26A5C0" w:tentative="1">
      <w:start w:val="1"/>
      <w:numFmt w:val="bullet"/>
      <w:lvlText w:val="•"/>
      <w:lvlJc w:val="left"/>
      <w:pPr>
        <w:tabs>
          <w:tab w:val="num" w:pos="3600"/>
        </w:tabs>
        <w:ind w:left="3600" w:hanging="360"/>
      </w:pPr>
      <w:rPr>
        <w:rFonts w:ascii="Arial" w:hAnsi="Arial" w:hint="default"/>
      </w:rPr>
    </w:lvl>
    <w:lvl w:ilvl="5" w:tplc="5498D0AA" w:tentative="1">
      <w:start w:val="1"/>
      <w:numFmt w:val="bullet"/>
      <w:lvlText w:val="•"/>
      <w:lvlJc w:val="left"/>
      <w:pPr>
        <w:tabs>
          <w:tab w:val="num" w:pos="4320"/>
        </w:tabs>
        <w:ind w:left="4320" w:hanging="360"/>
      </w:pPr>
      <w:rPr>
        <w:rFonts w:ascii="Arial" w:hAnsi="Arial" w:hint="default"/>
      </w:rPr>
    </w:lvl>
    <w:lvl w:ilvl="6" w:tplc="AFF263EE" w:tentative="1">
      <w:start w:val="1"/>
      <w:numFmt w:val="bullet"/>
      <w:lvlText w:val="•"/>
      <w:lvlJc w:val="left"/>
      <w:pPr>
        <w:tabs>
          <w:tab w:val="num" w:pos="5040"/>
        </w:tabs>
        <w:ind w:left="5040" w:hanging="360"/>
      </w:pPr>
      <w:rPr>
        <w:rFonts w:ascii="Arial" w:hAnsi="Arial" w:hint="default"/>
      </w:rPr>
    </w:lvl>
    <w:lvl w:ilvl="7" w:tplc="0B900294" w:tentative="1">
      <w:start w:val="1"/>
      <w:numFmt w:val="bullet"/>
      <w:lvlText w:val="•"/>
      <w:lvlJc w:val="left"/>
      <w:pPr>
        <w:tabs>
          <w:tab w:val="num" w:pos="5760"/>
        </w:tabs>
        <w:ind w:left="5760" w:hanging="360"/>
      </w:pPr>
      <w:rPr>
        <w:rFonts w:ascii="Arial" w:hAnsi="Arial" w:hint="default"/>
      </w:rPr>
    </w:lvl>
    <w:lvl w:ilvl="8" w:tplc="55A4F76C" w:tentative="1">
      <w:start w:val="1"/>
      <w:numFmt w:val="bullet"/>
      <w:lvlText w:val="•"/>
      <w:lvlJc w:val="left"/>
      <w:pPr>
        <w:tabs>
          <w:tab w:val="num" w:pos="6480"/>
        </w:tabs>
        <w:ind w:left="6480" w:hanging="360"/>
      </w:pPr>
      <w:rPr>
        <w:rFonts w:ascii="Arial" w:hAnsi="Arial" w:hint="default"/>
      </w:rPr>
    </w:lvl>
  </w:abstractNum>
  <w:num w:numId="1" w16cid:durableId="2007436069">
    <w:abstractNumId w:val="18"/>
  </w:num>
  <w:num w:numId="2" w16cid:durableId="486438218">
    <w:abstractNumId w:val="8"/>
  </w:num>
  <w:num w:numId="3" w16cid:durableId="1337540395">
    <w:abstractNumId w:val="18"/>
  </w:num>
  <w:num w:numId="4" w16cid:durableId="479613402">
    <w:abstractNumId w:val="8"/>
  </w:num>
  <w:num w:numId="5" w16cid:durableId="132646880">
    <w:abstractNumId w:val="8"/>
  </w:num>
  <w:num w:numId="6" w16cid:durableId="382875490">
    <w:abstractNumId w:val="8"/>
  </w:num>
  <w:num w:numId="7" w16cid:durableId="977952788">
    <w:abstractNumId w:val="8"/>
  </w:num>
  <w:num w:numId="8" w16cid:durableId="862671655">
    <w:abstractNumId w:val="8"/>
  </w:num>
  <w:num w:numId="9" w16cid:durableId="180750063">
    <w:abstractNumId w:val="29"/>
  </w:num>
  <w:num w:numId="10" w16cid:durableId="1492679038">
    <w:abstractNumId w:val="29"/>
  </w:num>
  <w:num w:numId="11" w16cid:durableId="722564657">
    <w:abstractNumId w:val="26"/>
  </w:num>
  <w:num w:numId="12" w16cid:durableId="946425841">
    <w:abstractNumId w:val="10"/>
  </w:num>
  <w:num w:numId="13" w16cid:durableId="1155486206">
    <w:abstractNumId w:val="10"/>
  </w:num>
  <w:num w:numId="14" w16cid:durableId="1738937335">
    <w:abstractNumId w:val="28"/>
  </w:num>
  <w:num w:numId="15" w16cid:durableId="515851608">
    <w:abstractNumId w:val="28"/>
  </w:num>
  <w:num w:numId="16" w16cid:durableId="1017928117">
    <w:abstractNumId w:val="22"/>
  </w:num>
  <w:num w:numId="17" w16cid:durableId="1839995810">
    <w:abstractNumId w:val="5"/>
  </w:num>
  <w:num w:numId="18" w16cid:durableId="513884283">
    <w:abstractNumId w:val="16"/>
  </w:num>
  <w:num w:numId="19" w16cid:durableId="373584910">
    <w:abstractNumId w:val="30"/>
  </w:num>
  <w:num w:numId="20" w16cid:durableId="824929883">
    <w:abstractNumId w:val="25"/>
  </w:num>
  <w:num w:numId="21" w16cid:durableId="1762749387">
    <w:abstractNumId w:val="13"/>
  </w:num>
  <w:num w:numId="22" w16cid:durableId="1159886628">
    <w:abstractNumId w:val="33"/>
  </w:num>
  <w:num w:numId="23" w16cid:durableId="566960112">
    <w:abstractNumId w:val="11"/>
  </w:num>
  <w:num w:numId="24" w16cid:durableId="49303538">
    <w:abstractNumId w:val="21"/>
  </w:num>
  <w:num w:numId="25" w16cid:durableId="692727143">
    <w:abstractNumId w:val="19"/>
  </w:num>
  <w:num w:numId="26" w16cid:durableId="776100168">
    <w:abstractNumId w:val="31"/>
  </w:num>
  <w:num w:numId="27" w16cid:durableId="2079089075">
    <w:abstractNumId w:val="27"/>
  </w:num>
  <w:num w:numId="28" w16cid:durableId="196936516">
    <w:abstractNumId w:val="3"/>
  </w:num>
  <w:num w:numId="29" w16cid:durableId="1008869282">
    <w:abstractNumId w:val="23"/>
  </w:num>
  <w:num w:numId="30" w16cid:durableId="285427204">
    <w:abstractNumId w:val="1"/>
  </w:num>
  <w:num w:numId="31" w16cid:durableId="16198360">
    <w:abstractNumId w:val="12"/>
  </w:num>
  <w:num w:numId="32" w16cid:durableId="1455052279">
    <w:abstractNumId w:val="32"/>
  </w:num>
  <w:num w:numId="33" w16cid:durableId="656612104">
    <w:abstractNumId w:val="20"/>
  </w:num>
  <w:num w:numId="34" w16cid:durableId="436339773">
    <w:abstractNumId w:val="0"/>
  </w:num>
  <w:num w:numId="35" w16cid:durableId="1982885569">
    <w:abstractNumId w:val="17"/>
  </w:num>
  <w:num w:numId="36" w16cid:durableId="695815150">
    <w:abstractNumId w:val="14"/>
  </w:num>
  <w:num w:numId="37" w16cid:durableId="2100904067">
    <w:abstractNumId w:val="2"/>
  </w:num>
  <w:num w:numId="38" w16cid:durableId="309097704">
    <w:abstractNumId w:val="7"/>
  </w:num>
  <w:num w:numId="39" w16cid:durableId="1672829324">
    <w:abstractNumId w:val="24"/>
  </w:num>
  <w:num w:numId="40" w16cid:durableId="337538289">
    <w:abstractNumId w:val="4"/>
  </w:num>
  <w:num w:numId="41" w16cid:durableId="1403523337">
    <w:abstractNumId w:val="9"/>
  </w:num>
  <w:num w:numId="42" w16cid:durableId="1136340915">
    <w:abstractNumId w:val="15"/>
  </w:num>
  <w:num w:numId="43" w16cid:durableId="456997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82"/>
    <w:rsid w:val="00001072"/>
    <w:rsid w:val="000C2735"/>
    <w:rsid w:val="00191540"/>
    <w:rsid w:val="002443C1"/>
    <w:rsid w:val="00273094"/>
    <w:rsid w:val="0052755D"/>
    <w:rsid w:val="00731966"/>
    <w:rsid w:val="00A066B1"/>
    <w:rsid w:val="00A275C9"/>
    <w:rsid w:val="00A7421A"/>
    <w:rsid w:val="00B83889"/>
    <w:rsid w:val="00BF6041"/>
    <w:rsid w:val="00D77207"/>
    <w:rsid w:val="00DB3D82"/>
    <w:rsid w:val="00E82A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13A8"/>
  <w15:chartTrackingRefBased/>
  <w15:docId w15:val="{347965E6-A3BB-40BC-8A83-2B3A3262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1915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
    <w:link w:val="berschrift2Zchn"/>
    <w:autoRedefine/>
    <w:unhideWhenUsed/>
    <w:qFormat/>
    <w:rsid w:val="00E82A37"/>
    <w:pPr>
      <w:spacing w:before="40"/>
      <w:outlineLvl w:val="1"/>
    </w:pPr>
    <w:rPr>
      <w:sz w:val="26"/>
      <w:szCs w:val="26"/>
    </w:rPr>
  </w:style>
  <w:style w:type="paragraph" w:styleId="berschrift3">
    <w:name w:val="heading 3"/>
    <w:basedOn w:val="berschrift1"/>
    <w:next w:val="Standard"/>
    <w:link w:val="berschrift3Zchn"/>
    <w:uiPriority w:val="9"/>
    <w:unhideWhenUsed/>
    <w:qFormat/>
    <w:rsid w:val="00A275C9"/>
    <w:pPr>
      <w:numPr>
        <w:numId w:val="14"/>
      </w:numPr>
      <w:outlineLvl w:val="2"/>
    </w:pPr>
    <w:rPr>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B3D82"/>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B3D82"/>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DB3D8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3D8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3D8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3D8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107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rsid w:val="00E82A37"/>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275C9"/>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DB3D82"/>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B3D82"/>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DB3D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3D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3D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3D82"/>
    <w:rPr>
      <w:rFonts w:eastAsiaTheme="majorEastAsia" w:cstheme="majorBidi"/>
      <w:color w:val="272727" w:themeColor="text1" w:themeTint="D8"/>
    </w:rPr>
  </w:style>
  <w:style w:type="paragraph" w:styleId="Titel">
    <w:name w:val="Title"/>
    <w:basedOn w:val="Standard"/>
    <w:next w:val="Standard"/>
    <w:link w:val="TitelZchn"/>
    <w:uiPriority w:val="10"/>
    <w:qFormat/>
    <w:rsid w:val="00DB3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3D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3D8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3D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3D8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3D82"/>
    <w:rPr>
      <w:i/>
      <w:iCs/>
      <w:color w:val="404040" w:themeColor="text1" w:themeTint="BF"/>
    </w:rPr>
  </w:style>
  <w:style w:type="paragraph" w:styleId="Listenabsatz">
    <w:name w:val="List Paragraph"/>
    <w:basedOn w:val="Standard"/>
    <w:uiPriority w:val="34"/>
    <w:qFormat/>
    <w:rsid w:val="00DB3D82"/>
    <w:pPr>
      <w:ind w:left="720"/>
      <w:contextualSpacing/>
    </w:pPr>
  </w:style>
  <w:style w:type="character" w:styleId="IntensiveHervorhebung">
    <w:name w:val="Intense Emphasis"/>
    <w:basedOn w:val="Absatz-Standardschriftart"/>
    <w:uiPriority w:val="21"/>
    <w:qFormat/>
    <w:rsid w:val="00DB3D82"/>
    <w:rPr>
      <w:i/>
      <w:iCs/>
      <w:color w:val="2E74B5" w:themeColor="accent1" w:themeShade="BF"/>
    </w:rPr>
  </w:style>
  <w:style w:type="paragraph" w:styleId="IntensivesZitat">
    <w:name w:val="Intense Quote"/>
    <w:basedOn w:val="Standard"/>
    <w:next w:val="Standard"/>
    <w:link w:val="IntensivesZitatZchn"/>
    <w:uiPriority w:val="30"/>
    <w:qFormat/>
    <w:rsid w:val="00DB3D8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DB3D82"/>
    <w:rPr>
      <w:i/>
      <w:iCs/>
      <w:color w:val="2E74B5" w:themeColor="accent1" w:themeShade="BF"/>
    </w:rPr>
  </w:style>
  <w:style w:type="character" w:styleId="IntensiverVerweis">
    <w:name w:val="Intense Reference"/>
    <w:basedOn w:val="Absatz-Standardschriftart"/>
    <w:uiPriority w:val="32"/>
    <w:qFormat/>
    <w:rsid w:val="00DB3D82"/>
    <w:rPr>
      <w:b/>
      <w:bCs/>
      <w:smallCaps/>
      <w:color w:val="2E74B5" w:themeColor="accent1" w:themeShade="BF"/>
      <w:spacing w:val="5"/>
    </w:rPr>
  </w:style>
  <w:style w:type="paragraph" w:styleId="StandardWeb">
    <w:name w:val="Normal (Web)"/>
    <w:basedOn w:val="Standard"/>
    <w:uiPriority w:val="99"/>
    <w:semiHidden/>
    <w:unhideWhenUsed/>
    <w:rsid w:val="00DB3D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83889"/>
    <w:rPr>
      <w:color w:val="0563C1" w:themeColor="hyperlink"/>
      <w:u w:val="single"/>
    </w:rPr>
  </w:style>
  <w:style w:type="character" w:styleId="NichtaufgelsteErwhnung">
    <w:name w:val="Unresolved Mention"/>
    <w:basedOn w:val="Absatz-Standardschriftart"/>
    <w:uiPriority w:val="99"/>
    <w:semiHidden/>
    <w:unhideWhenUsed/>
    <w:rsid w:val="00B83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1436">
      <w:bodyDiv w:val="1"/>
      <w:marLeft w:val="0"/>
      <w:marRight w:val="0"/>
      <w:marTop w:val="0"/>
      <w:marBottom w:val="0"/>
      <w:divBdr>
        <w:top w:val="none" w:sz="0" w:space="0" w:color="auto"/>
        <w:left w:val="none" w:sz="0" w:space="0" w:color="auto"/>
        <w:bottom w:val="none" w:sz="0" w:space="0" w:color="auto"/>
        <w:right w:val="none" w:sz="0" w:space="0" w:color="auto"/>
      </w:divBdr>
    </w:div>
    <w:div w:id="146090835">
      <w:bodyDiv w:val="1"/>
      <w:marLeft w:val="0"/>
      <w:marRight w:val="0"/>
      <w:marTop w:val="0"/>
      <w:marBottom w:val="0"/>
      <w:divBdr>
        <w:top w:val="none" w:sz="0" w:space="0" w:color="auto"/>
        <w:left w:val="none" w:sz="0" w:space="0" w:color="auto"/>
        <w:bottom w:val="none" w:sz="0" w:space="0" w:color="auto"/>
        <w:right w:val="none" w:sz="0" w:space="0" w:color="auto"/>
      </w:divBdr>
      <w:divsChild>
        <w:div w:id="234046842">
          <w:marLeft w:val="446"/>
          <w:marRight w:val="0"/>
          <w:marTop w:val="0"/>
          <w:marBottom w:val="0"/>
          <w:divBdr>
            <w:top w:val="none" w:sz="0" w:space="0" w:color="auto"/>
            <w:left w:val="none" w:sz="0" w:space="0" w:color="auto"/>
            <w:bottom w:val="none" w:sz="0" w:space="0" w:color="auto"/>
            <w:right w:val="none" w:sz="0" w:space="0" w:color="auto"/>
          </w:divBdr>
        </w:div>
        <w:div w:id="1502744758">
          <w:marLeft w:val="446"/>
          <w:marRight w:val="0"/>
          <w:marTop w:val="0"/>
          <w:marBottom w:val="0"/>
          <w:divBdr>
            <w:top w:val="none" w:sz="0" w:space="0" w:color="auto"/>
            <w:left w:val="none" w:sz="0" w:space="0" w:color="auto"/>
            <w:bottom w:val="none" w:sz="0" w:space="0" w:color="auto"/>
            <w:right w:val="none" w:sz="0" w:space="0" w:color="auto"/>
          </w:divBdr>
        </w:div>
        <w:div w:id="2047756857">
          <w:marLeft w:val="446"/>
          <w:marRight w:val="0"/>
          <w:marTop w:val="0"/>
          <w:marBottom w:val="0"/>
          <w:divBdr>
            <w:top w:val="none" w:sz="0" w:space="0" w:color="auto"/>
            <w:left w:val="none" w:sz="0" w:space="0" w:color="auto"/>
            <w:bottom w:val="none" w:sz="0" w:space="0" w:color="auto"/>
            <w:right w:val="none" w:sz="0" w:space="0" w:color="auto"/>
          </w:divBdr>
        </w:div>
      </w:divsChild>
    </w:div>
    <w:div w:id="320933366">
      <w:bodyDiv w:val="1"/>
      <w:marLeft w:val="0"/>
      <w:marRight w:val="0"/>
      <w:marTop w:val="0"/>
      <w:marBottom w:val="0"/>
      <w:divBdr>
        <w:top w:val="none" w:sz="0" w:space="0" w:color="auto"/>
        <w:left w:val="none" w:sz="0" w:space="0" w:color="auto"/>
        <w:bottom w:val="none" w:sz="0" w:space="0" w:color="auto"/>
        <w:right w:val="none" w:sz="0" w:space="0" w:color="auto"/>
      </w:divBdr>
      <w:divsChild>
        <w:div w:id="340208970">
          <w:marLeft w:val="547"/>
          <w:marRight w:val="0"/>
          <w:marTop w:val="0"/>
          <w:marBottom w:val="120"/>
          <w:divBdr>
            <w:top w:val="none" w:sz="0" w:space="0" w:color="auto"/>
            <w:left w:val="none" w:sz="0" w:space="0" w:color="auto"/>
            <w:bottom w:val="none" w:sz="0" w:space="0" w:color="auto"/>
            <w:right w:val="none" w:sz="0" w:space="0" w:color="auto"/>
          </w:divBdr>
        </w:div>
        <w:div w:id="1174226438">
          <w:marLeft w:val="547"/>
          <w:marRight w:val="0"/>
          <w:marTop w:val="0"/>
          <w:marBottom w:val="120"/>
          <w:divBdr>
            <w:top w:val="none" w:sz="0" w:space="0" w:color="auto"/>
            <w:left w:val="none" w:sz="0" w:space="0" w:color="auto"/>
            <w:bottom w:val="none" w:sz="0" w:space="0" w:color="auto"/>
            <w:right w:val="none" w:sz="0" w:space="0" w:color="auto"/>
          </w:divBdr>
        </w:div>
        <w:div w:id="488012822">
          <w:marLeft w:val="547"/>
          <w:marRight w:val="0"/>
          <w:marTop w:val="0"/>
          <w:marBottom w:val="120"/>
          <w:divBdr>
            <w:top w:val="none" w:sz="0" w:space="0" w:color="auto"/>
            <w:left w:val="none" w:sz="0" w:space="0" w:color="auto"/>
            <w:bottom w:val="none" w:sz="0" w:space="0" w:color="auto"/>
            <w:right w:val="none" w:sz="0" w:space="0" w:color="auto"/>
          </w:divBdr>
        </w:div>
      </w:divsChild>
    </w:div>
    <w:div w:id="333726044">
      <w:bodyDiv w:val="1"/>
      <w:marLeft w:val="0"/>
      <w:marRight w:val="0"/>
      <w:marTop w:val="0"/>
      <w:marBottom w:val="0"/>
      <w:divBdr>
        <w:top w:val="none" w:sz="0" w:space="0" w:color="auto"/>
        <w:left w:val="none" w:sz="0" w:space="0" w:color="auto"/>
        <w:bottom w:val="none" w:sz="0" w:space="0" w:color="auto"/>
        <w:right w:val="none" w:sz="0" w:space="0" w:color="auto"/>
      </w:divBdr>
    </w:div>
    <w:div w:id="458645552">
      <w:bodyDiv w:val="1"/>
      <w:marLeft w:val="0"/>
      <w:marRight w:val="0"/>
      <w:marTop w:val="0"/>
      <w:marBottom w:val="0"/>
      <w:divBdr>
        <w:top w:val="none" w:sz="0" w:space="0" w:color="auto"/>
        <w:left w:val="none" w:sz="0" w:space="0" w:color="auto"/>
        <w:bottom w:val="none" w:sz="0" w:space="0" w:color="auto"/>
        <w:right w:val="none" w:sz="0" w:space="0" w:color="auto"/>
      </w:divBdr>
      <w:divsChild>
        <w:div w:id="1781098346">
          <w:marLeft w:val="547"/>
          <w:marRight w:val="0"/>
          <w:marTop w:val="0"/>
          <w:marBottom w:val="0"/>
          <w:divBdr>
            <w:top w:val="none" w:sz="0" w:space="0" w:color="auto"/>
            <w:left w:val="none" w:sz="0" w:space="0" w:color="auto"/>
            <w:bottom w:val="none" w:sz="0" w:space="0" w:color="auto"/>
            <w:right w:val="none" w:sz="0" w:space="0" w:color="auto"/>
          </w:divBdr>
        </w:div>
        <w:div w:id="890772070">
          <w:marLeft w:val="547"/>
          <w:marRight w:val="0"/>
          <w:marTop w:val="0"/>
          <w:marBottom w:val="0"/>
          <w:divBdr>
            <w:top w:val="none" w:sz="0" w:space="0" w:color="auto"/>
            <w:left w:val="none" w:sz="0" w:space="0" w:color="auto"/>
            <w:bottom w:val="none" w:sz="0" w:space="0" w:color="auto"/>
            <w:right w:val="none" w:sz="0" w:space="0" w:color="auto"/>
          </w:divBdr>
        </w:div>
        <w:div w:id="2145807748">
          <w:marLeft w:val="547"/>
          <w:marRight w:val="0"/>
          <w:marTop w:val="0"/>
          <w:marBottom w:val="0"/>
          <w:divBdr>
            <w:top w:val="none" w:sz="0" w:space="0" w:color="auto"/>
            <w:left w:val="none" w:sz="0" w:space="0" w:color="auto"/>
            <w:bottom w:val="none" w:sz="0" w:space="0" w:color="auto"/>
            <w:right w:val="none" w:sz="0" w:space="0" w:color="auto"/>
          </w:divBdr>
        </w:div>
        <w:div w:id="1410535793">
          <w:marLeft w:val="547"/>
          <w:marRight w:val="0"/>
          <w:marTop w:val="0"/>
          <w:marBottom w:val="0"/>
          <w:divBdr>
            <w:top w:val="none" w:sz="0" w:space="0" w:color="auto"/>
            <w:left w:val="none" w:sz="0" w:space="0" w:color="auto"/>
            <w:bottom w:val="none" w:sz="0" w:space="0" w:color="auto"/>
            <w:right w:val="none" w:sz="0" w:space="0" w:color="auto"/>
          </w:divBdr>
        </w:div>
      </w:divsChild>
    </w:div>
    <w:div w:id="599996038">
      <w:bodyDiv w:val="1"/>
      <w:marLeft w:val="0"/>
      <w:marRight w:val="0"/>
      <w:marTop w:val="0"/>
      <w:marBottom w:val="0"/>
      <w:divBdr>
        <w:top w:val="none" w:sz="0" w:space="0" w:color="auto"/>
        <w:left w:val="none" w:sz="0" w:space="0" w:color="auto"/>
        <w:bottom w:val="none" w:sz="0" w:space="0" w:color="auto"/>
        <w:right w:val="none" w:sz="0" w:space="0" w:color="auto"/>
      </w:divBdr>
      <w:divsChild>
        <w:div w:id="936403493">
          <w:marLeft w:val="806"/>
          <w:marRight w:val="0"/>
          <w:marTop w:val="200"/>
          <w:marBottom w:val="0"/>
          <w:divBdr>
            <w:top w:val="none" w:sz="0" w:space="0" w:color="auto"/>
            <w:left w:val="none" w:sz="0" w:space="0" w:color="auto"/>
            <w:bottom w:val="none" w:sz="0" w:space="0" w:color="auto"/>
            <w:right w:val="none" w:sz="0" w:space="0" w:color="auto"/>
          </w:divBdr>
        </w:div>
        <w:div w:id="1615015833">
          <w:marLeft w:val="806"/>
          <w:marRight w:val="0"/>
          <w:marTop w:val="200"/>
          <w:marBottom w:val="0"/>
          <w:divBdr>
            <w:top w:val="none" w:sz="0" w:space="0" w:color="auto"/>
            <w:left w:val="none" w:sz="0" w:space="0" w:color="auto"/>
            <w:bottom w:val="none" w:sz="0" w:space="0" w:color="auto"/>
            <w:right w:val="none" w:sz="0" w:space="0" w:color="auto"/>
          </w:divBdr>
        </w:div>
        <w:div w:id="533346578">
          <w:marLeft w:val="806"/>
          <w:marRight w:val="0"/>
          <w:marTop w:val="200"/>
          <w:marBottom w:val="0"/>
          <w:divBdr>
            <w:top w:val="none" w:sz="0" w:space="0" w:color="auto"/>
            <w:left w:val="none" w:sz="0" w:space="0" w:color="auto"/>
            <w:bottom w:val="none" w:sz="0" w:space="0" w:color="auto"/>
            <w:right w:val="none" w:sz="0" w:space="0" w:color="auto"/>
          </w:divBdr>
        </w:div>
        <w:div w:id="1706633336">
          <w:marLeft w:val="806"/>
          <w:marRight w:val="0"/>
          <w:marTop w:val="200"/>
          <w:marBottom w:val="0"/>
          <w:divBdr>
            <w:top w:val="none" w:sz="0" w:space="0" w:color="auto"/>
            <w:left w:val="none" w:sz="0" w:space="0" w:color="auto"/>
            <w:bottom w:val="none" w:sz="0" w:space="0" w:color="auto"/>
            <w:right w:val="none" w:sz="0" w:space="0" w:color="auto"/>
          </w:divBdr>
        </w:div>
        <w:div w:id="645354583">
          <w:marLeft w:val="806"/>
          <w:marRight w:val="0"/>
          <w:marTop w:val="200"/>
          <w:marBottom w:val="0"/>
          <w:divBdr>
            <w:top w:val="none" w:sz="0" w:space="0" w:color="auto"/>
            <w:left w:val="none" w:sz="0" w:space="0" w:color="auto"/>
            <w:bottom w:val="none" w:sz="0" w:space="0" w:color="auto"/>
            <w:right w:val="none" w:sz="0" w:space="0" w:color="auto"/>
          </w:divBdr>
        </w:div>
      </w:divsChild>
    </w:div>
    <w:div w:id="641421360">
      <w:bodyDiv w:val="1"/>
      <w:marLeft w:val="0"/>
      <w:marRight w:val="0"/>
      <w:marTop w:val="0"/>
      <w:marBottom w:val="0"/>
      <w:divBdr>
        <w:top w:val="none" w:sz="0" w:space="0" w:color="auto"/>
        <w:left w:val="none" w:sz="0" w:space="0" w:color="auto"/>
        <w:bottom w:val="none" w:sz="0" w:space="0" w:color="auto"/>
        <w:right w:val="none" w:sz="0" w:space="0" w:color="auto"/>
      </w:divBdr>
      <w:divsChild>
        <w:div w:id="2126800773">
          <w:marLeft w:val="547"/>
          <w:marRight w:val="0"/>
          <w:marTop w:val="0"/>
          <w:marBottom w:val="0"/>
          <w:divBdr>
            <w:top w:val="none" w:sz="0" w:space="0" w:color="auto"/>
            <w:left w:val="none" w:sz="0" w:space="0" w:color="auto"/>
            <w:bottom w:val="none" w:sz="0" w:space="0" w:color="auto"/>
            <w:right w:val="none" w:sz="0" w:space="0" w:color="auto"/>
          </w:divBdr>
        </w:div>
        <w:div w:id="1748460900">
          <w:marLeft w:val="547"/>
          <w:marRight w:val="0"/>
          <w:marTop w:val="0"/>
          <w:marBottom w:val="0"/>
          <w:divBdr>
            <w:top w:val="none" w:sz="0" w:space="0" w:color="auto"/>
            <w:left w:val="none" w:sz="0" w:space="0" w:color="auto"/>
            <w:bottom w:val="none" w:sz="0" w:space="0" w:color="auto"/>
            <w:right w:val="none" w:sz="0" w:space="0" w:color="auto"/>
          </w:divBdr>
        </w:div>
        <w:div w:id="1156729822">
          <w:marLeft w:val="547"/>
          <w:marRight w:val="0"/>
          <w:marTop w:val="0"/>
          <w:marBottom w:val="0"/>
          <w:divBdr>
            <w:top w:val="none" w:sz="0" w:space="0" w:color="auto"/>
            <w:left w:val="none" w:sz="0" w:space="0" w:color="auto"/>
            <w:bottom w:val="none" w:sz="0" w:space="0" w:color="auto"/>
            <w:right w:val="none" w:sz="0" w:space="0" w:color="auto"/>
          </w:divBdr>
        </w:div>
        <w:div w:id="724765351">
          <w:marLeft w:val="547"/>
          <w:marRight w:val="0"/>
          <w:marTop w:val="0"/>
          <w:marBottom w:val="0"/>
          <w:divBdr>
            <w:top w:val="none" w:sz="0" w:space="0" w:color="auto"/>
            <w:left w:val="none" w:sz="0" w:space="0" w:color="auto"/>
            <w:bottom w:val="none" w:sz="0" w:space="0" w:color="auto"/>
            <w:right w:val="none" w:sz="0" w:space="0" w:color="auto"/>
          </w:divBdr>
        </w:div>
      </w:divsChild>
    </w:div>
    <w:div w:id="664286006">
      <w:bodyDiv w:val="1"/>
      <w:marLeft w:val="0"/>
      <w:marRight w:val="0"/>
      <w:marTop w:val="0"/>
      <w:marBottom w:val="0"/>
      <w:divBdr>
        <w:top w:val="none" w:sz="0" w:space="0" w:color="auto"/>
        <w:left w:val="none" w:sz="0" w:space="0" w:color="auto"/>
        <w:bottom w:val="none" w:sz="0" w:space="0" w:color="auto"/>
        <w:right w:val="none" w:sz="0" w:space="0" w:color="auto"/>
      </w:divBdr>
      <w:divsChild>
        <w:div w:id="945234114">
          <w:marLeft w:val="547"/>
          <w:marRight w:val="0"/>
          <w:marTop w:val="0"/>
          <w:marBottom w:val="0"/>
          <w:divBdr>
            <w:top w:val="none" w:sz="0" w:space="0" w:color="auto"/>
            <w:left w:val="none" w:sz="0" w:space="0" w:color="auto"/>
            <w:bottom w:val="none" w:sz="0" w:space="0" w:color="auto"/>
            <w:right w:val="none" w:sz="0" w:space="0" w:color="auto"/>
          </w:divBdr>
        </w:div>
        <w:div w:id="2056465022">
          <w:marLeft w:val="547"/>
          <w:marRight w:val="0"/>
          <w:marTop w:val="0"/>
          <w:marBottom w:val="0"/>
          <w:divBdr>
            <w:top w:val="none" w:sz="0" w:space="0" w:color="auto"/>
            <w:left w:val="none" w:sz="0" w:space="0" w:color="auto"/>
            <w:bottom w:val="none" w:sz="0" w:space="0" w:color="auto"/>
            <w:right w:val="none" w:sz="0" w:space="0" w:color="auto"/>
          </w:divBdr>
        </w:div>
      </w:divsChild>
    </w:div>
    <w:div w:id="693070358">
      <w:bodyDiv w:val="1"/>
      <w:marLeft w:val="0"/>
      <w:marRight w:val="0"/>
      <w:marTop w:val="0"/>
      <w:marBottom w:val="0"/>
      <w:divBdr>
        <w:top w:val="none" w:sz="0" w:space="0" w:color="auto"/>
        <w:left w:val="none" w:sz="0" w:space="0" w:color="auto"/>
        <w:bottom w:val="none" w:sz="0" w:space="0" w:color="auto"/>
        <w:right w:val="none" w:sz="0" w:space="0" w:color="auto"/>
      </w:divBdr>
      <w:divsChild>
        <w:div w:id="546841045">
          <w:marLeft w:val="720"/>
          <w:marRight w:val="0"/>
          <w:marTop w:val="0"/>
          <w:marBottom w:val="0"/>
          <w:divBdr>
            <w:top w:val="none" w:sz="0" w:space="0" w:color="auto"/>
            <w:left w:val="none" w:sz="0" w:space="0" w:color="auto"/>
            <w:bottom w:val="none" w:sz="0" w:space="0" w:color="auto"/>
            <w:right w:val="none" w:sz="0" w:space="0" w:color="auto"/>
          </w:divBdr>
        </w:div>
        <w:div w:id="260113469">
          <w:marLeft w:val="720"/>
          <w:marRight w:val="0"/>
          <w:marTop w:val="0"/>
          <w:marBottom w:val="0"/>
          <w:divBdr>
            <w:top w:val="none" w:sz="0" w:space="0" w:color="auto"/>
            <w:left w:val="none" w:sz="0" w:space="0" w:color="auto"/>
            <w:bottom w:val="none" w:sz="0" w:space="0" w:color="auto"/>
            <w:right w:val="none" w:sz="0" w:space="0" w:color="auto"/>
          </w:divBdr>
        </w:div>
        <w:div w:id="1274243949">
          <w:marLeft w:val="720"/>
          <w:marRight w:val="0"/>
          <w:marTop w:val="0"/>
          <w:marBottom w:val="0"/>
          <w:divBdr>
            <w:top w:val="none" w:sz="0" w:space="0" w:color="auto"/>
            <w:left w:val="none" w:sz="0" w:space="0" w:color="auto"/>
            <w:bottom w:val="none" w:sz="0" w:space="0" w:color="auto"/>
            <w:right w:val="none" w:sz="0" w:space="0" w:color="auto"/>
          </w:divBdr>
        </w:div>
        <w:div w:id="1715159540">
          <w:marLeft w:val="720"/>
          <w:marRight w:val="0"/>
          <w:marTop w:val="0"/>
          <w:marBottom w:val="0"/>
          <w:divBdr>
            <w:top w:val="none" w:sz="0" w:space="0" w:color="auto"/>
            <w:left w:val="none" w:sz="0" w:space="0" w:color="auto"/>
            <w:bottom w:val="none" w:sz="0" w:space="0" w:color="auto"/>
            <w:right w:val="none" w:sz="0" w:space="0" w:color="auto"/>
          </w:divBdr>
        </w:div>
        <w:div w:id="1454472922">
          <w:marLeft w:val="720"/>
          <w:marRight w:val="0"/>
          <w:marTop w:val="0"/>
          <w:marBottom w:val="0"/>
          <w:divBdr>
            <w:top w:val="none" w:sz="0" w:space="0" w:color="auto"/>
            <w:left w:val="none" w:sz="0" w:space="0" w:color="auto"/>
            <w:bottom w:val="none" w:sz="0" w:space="0" w:color="auto"/>
            <w:right w:val="none" w:sz="0" w:space="0" w:color="auto"/>
          </w:divBdr>
        </w:div>
      </w:divsChild>
    </w:div>
    <w:div w:id="878516608">
      <w:bodyDiv w:val="1"/>
      <w:marLeft w:val="0"/>
      <w:marRight w:val="0"/>
      <w:marTop w:val="0"/>
      <w:marBottom w:val="0"/>
      <w:divBdr>
        <w:top w:val="none" w:sz="0" w:space="0" w:color="auto"/>
        <w:left w:val="none" w:sz="0" w:space="0" w:color="auto"/>
        <w:bottom w:val="none" w:sz="0" w:space="0" w:color="auto"/>
        <w:right w:val="none" w:sz="0" w:space="0" w:color="auto"/>
      </w:divBdr>
      <w:divsChild>
        <w:div w:id="2026007422">
          <w:marLeft w:val="547"/>
          <w:marRight w:val="0"/>
          <w:marTop w:val="0"/>
          <w:marBottom w:val="0"/>
          <w:divBdr>
            <w:top w:val="none" w:sz="0" w:space="0" w:color="auto"/>
            <w:left w:val="none" w:sz="0" w:space="0" w:color="auto"/>
            <w:bottom w:val="none" w:sz="0" w:space="0" w:color="auto"/>
            <w:right w:val="none" w:sz="0" w:space="0" w:color="auto"/>
          </w:divBdr>
        </w:div>
        <w:div w:id="339894224">
          <w:marLeft w:val="547"/>
          <w:marRight w:val="0"/>
          <w:marTop w:val="0"/>
          <w:marBottom w:val="0"/>
          <w:divBdr>
            <w:top w:val="none" w:sz="0" w:space="0" w:color="auto"/>
            <w:left w:val="none" w:sz="0" w:space="0" w:color="auto"/>
            <w:bottom w:val="none" w:sz="0" w:space="0" w:color="auto"/>
            <w:right w:val="none" w:sz="0" w:space="0" w:color="auto"/>
          </w:divBdr>
        </w:div>
        <w:div w:id="1203906434">
          <w:marLeft w:val="547"/>
          <w:marRight w:val="0"/>
          <w:marTop w:val="0"/>
          <w:marBottom w:val="0"/>
          <w:divBdr>
            <w:top w:val="none" w:sz="0" w:space="0" w:color="auto"/>
            <w:left w:val="none" w:sz="0" w:space="0" w:color="auto"/>
            <w:bottom w:val="none" w:sz="0" w:space="0" w:color="auto"/>
            <w:right w:val="none" w:sz="0" w:space="0" w:color="auto"/>
          </w:divBdr>
        </w:div>
        <w:div w:id="1355771299">
          <w:marLeft w:val="547"/>
          <w:marRight w:val="0"/>
          <w:marTop w:val="0"/>
          <w:marBottom w:val="0"/>
          <w:divBdr>
            <w:top w:val="none" w:sz="0" w:space="0" w:color="auto"/>
            <w:left w:val="none" w:sz="0" w:space="0" w:color="auto"/>
            <w:bottom w:val="none" w:sz="0" w:space="0" w:color="auto"/>
            <w:right w:val="none" w:sz="0" w:space="0" w:color="auto"/>
          </w:divBdr>
        </w:div>
      </w:divsChild>
    </w:div>
    <w:div w:id="926580034">
      <w:bodyDiv w:val="1"/>
      <w:marLeft w:val="0"/>
      <w:marRight w:val="0"/>
      <w:marTop w:val="0"/>
      <w:marBottom w:val="0"/>
      <w:divBdr>
        <w:top w:val="none" w:sz="0" w:space="0" w:color="auto"/>
        <w:left w:val="none" w:sz="0" w:space="0" w:color="auto"/>
        <w:bottom w:val="none" w:sz="0" w:space="0" w:color="auto"/>
        <w:right w:val="none" w:sz="0" w:space="0" w:color="auto"/>
      </w:divBdr>
    </w:div>
    <w:div w:id="932251580">
      <w:bodyDiv w:val="1"/>
      <w:marLeft w:val="0"/>
      <w:marRight w:val="0"/>
      <w:marTop w:val="0"/>
      <w:marBottom w:val="0"/>
      <w:divBdr>
        <w:top w:val="none" w:sz="0" w:space="0" w:color="auto"/>
        <w:left w:val="none" w:sz="0" w:space="0" w:color="auto"/>
        <w:bottom w:val="none" w:sz="0" w:space="0" w:color="auto"/>
        <w:right w:val="none" w:sz="0" w:space="0" w:color="auto"/>
      </w:divBdr>
    </w:div>
    <w:div w:id="1018967290">
      <w:bodyDiv w:val="1"/>
      <w:marLeft w:val="0"/>
      <w:marRight w:val="0"/>
      <w:marTop w:val="0"/>
      <w:marBottom w:val="0"/>
      <w:divBdr>
        <w:top w:val="none" w:sz="0" w:space="0" w:color="auto"/>
        <w:left w:val="none" w:sz="0" w:space="0" w:color="auto"/>
        <w:bottom w:val="none" w:sz="0" w:space="0" w:color="auto"/>
        <w:right w:val="none" w:sz="0" w:space="0" w:color="auto"/>
      </w:divBdr>
      <w:divsChild>
        <w:div w:id="1217623397">
          <w:marLeft w:val="403"/>
          <w:marRight w:val="0"/>
          <w:marTop w:val="200"/>
          <w:marBottom w:val="0"/>
          <w:divBdr>
            <w:top w:val="none" w:sz="0" w:space="0" w:color="auto"/>
            <w:left w:val="none" w:sz="0" w:space="0" w:color="auto"/>
            <w:bottom w:val="none" w:sz="0" w:space="0" w:color="auto"/>
            <w:right w:val="none" w:sz="0" w:space="0" w:color="auto"/>
          </w:divBdr>
        </w:div>
        <w:div w:id="1428119524">
          <w:marLeft w:val="403"/>
          <w:marRight w:val="0"/>
          <w:marTop w:val="200"/>
          <w:marBottom w:val="0"/>
          <w:divBdr>
            <w:top w:val="none" w:sz="0" w:space="0" w:color="auto"/>
            <w:left w:val="none" w:sz="0" w:space="0" w:color="auto"/>
            <w:bottom w:val="none" w:sz="0" w:space="0" w:color="auto"/>
            <w:right w:val="none" w:sz="0" w:space="0" w:color="auto"/>
          </w:divBdr>
        </w:div>
        <w:div w:id="1026449371">
          <w:marLeft w:val="403"/>
          <w:marRight w:val="0"/>
          <w:marTop w:val="200"/>
          <w:marBottom w:val="0"/>
          <w:divBdr>
            <w:top w:val="none" w:sz="0" w:space="0" w:color="auto"/>
            <w:left w:val="none" w:sz="0" w:space="0" w:color="auto"/>
            <w:bottom w:val="none" w:sz="0" w:space="0" w:color="auto"/>
            <w:right w:val="none" w:sz="0" w:space="0" w:color="auto"/>
          </w:divBdr>
        </w:div>
        <w:div w:id="653872777">
          <w:marLeft w:val="835"/>
          <w:marRight w:val="0"/>
          <w:marTop w:val="100"/>
          <w:marBottom w:val="0"/>
          <w:divBdr>
            <w:top w:val="none" w:sz="0" w:space="0" w:color="auto"/>
            <w:left w:val="none" w:sz="0" w:space="0" w:color="auto"/>
            <w:bottom w:val="none" w:sz="0" w:space="0" w:color="auto"/>
            <w:right w:val="none" w:sz="0" w:space="0" w:color="auto"/>
          </w:divBdr>
        </w:div>
        <w:div w:id="1544294467">
          <w:marLeft w:val="835"/>
          <w:marRight w:val="0"/>
          <w:marTop w:val="100"/>
          <w:marBottom w:val="0"/>
          <w:divBdr>
            <w:top w:val="none" w:sz="0" w:space="0" w:color="auto"/>
            <w:left w:val="none" w:sz="0" w:space="0" w:color="auto"/>
            <w:bottom w:val="none" w:sz="0" w:space="0" w:color="auto"/>
            <w:right w:val="none" w:sz="0" w:space="0" w:color="auto"/>
          </w:divBdr>
        </w:div>
        <w:div w:id="878779185">
          <w:marLeft w:val="835"/>
          <w:marRight w:val="0"/>
          <w:marTop w:val="100"/>
          <w:marBottom w:val="0"/>
          <w:divBdr>
            <w:top w:val="none" w:sz="0" w:space="0" w:color="auto"/>
            <w:left w:val="none" w:sz="0" w:space="0" w:color="auto"/>
            <w:bottom w:val="none" w:sz="0" w:space="0" w:color="auto"/>
            <w:right w:val="none" w:sz="0" w:space="0" w:color="auto"/>
          </w:divBdr>
        </w:div>
      </w:divsChild>
    </w:div>
    <w:div w:id="1068267388">
      <w:bodyDiv w:val="1"/>
      <w:marLeft w:val="0"/>
      <w:marRight w:val="0"/>
      <w:marTop w:val="0"/>
      <w:marBottom w:val="0"/>
      <w:divBdr>
        <w:top w:val="none" w:sz="0" w:space="0" w:color="auto"/>
        <w:left w:val="none" w:sz="0" w:space="0" w:color="auto"/>
        <w:bottom w:val="none" w:sz="0" w:space="0" w:color="auto"/>
        <w:right w:val="none" w:sz="0" w:space="0" w:color="auto"/>
      </w:divBdr>
      <w:divsChild>
        <w:div w:id="1963070359">
          <w:marLeft w:val="720"/>
          <w:marRight w:val="0"/>
          <w:marTop w:val="0"/>
          <w:marBottom w:val="160"/>
          <w:divBdr>
            <w:top w:val="none" w:sz="0" w:space="0" w:color="auto"/>
            <w:left w:val="none" w:sz="0" w:space="0" w:color="auto"/>
            <w:bottom w:val="none" w:sz="0" w:space="0" w:color="auto"/>
            <w:right w:val="none" w:sz="0" w:space="0" w:color="auto"/>
          </w:divBdr>
        </w:div>
        <w:div w:id="1895195433">
          <w:marLeft w:val="720"/>
          <w:marRight w:val="0"/>
          <w:marTop w:val="0"/>
          <w:marBottom w:val="160"/>
          <w:divBdr>
            <w:top w:val="none" w:sz="0" w:space="0" w:color="auto"/>
            <w:left w:val="none" w:sz="0" w:space="0" w:color="auto"/>
            <w:bottom w:val="none" w:sz="0" w:space="0" w:color="auto"/>
            <w:right w:val="none" w:sz="0" w:space="0" w:color="auto"/>
          </w:divBdr>
        </w:div>
      </w:divsChild>
    </w:div>
    <w:div w:id="1079982229">
      <w:bodyDiv w:val="1"/>
      <w:marLeft w:val="0"/>
      <w:marRight w:val="0"/>
      <w:marTop w:val="0"/>
      <w:marBottom w:val="0"/>
      <w:divBdr>
        <w:top w:val="none" w:sz="0" w:space="0" w:color="auto"/>
        <w:left w:val="none" w:sz="0" w:space="0" w:color="auto"/>
        <w:bottom w:val="none" w:sz="0" w:space="0" w:color="auto"/>
        <w:right w:val="none" w:sz="0" w:space="0" w:color="auto"/>
      </w:divBdr>
      <w:divsChild>
        <w:div w:id="105539776">
          <w:marLeft w:val="360"/>
          <w:marRight w:val="0"/>
          <w:marTop w:val="200"/>
          <w:marBottom w:val="0"/>
          <w:divBdr>
            <w:top w:val="none" w:sz="0" w:space="0" w:color="auto"/>
            <w:left w:val="none" w:sz="0" w:space="0" w:color="auto"/>
            <w:bottom w:val="none" w:sz="0" w:space="0" w:color="auto"/>
            <w:right w:val="none" w:sz="0" w:space="0" w:color="auto"/>
          </w:divBdr>
        </w:div>
        <w:div w:id="740175072">
          <w:marLeft w:val="360"/>
          <w:marRight w:val="0"/>
          <w:marTop w:val="200"/>
          <w:marBottom w:val="0"/>
          <w:divBdr>
            <w:top w:val="none" w:sz="0" w:space="0" w:color="auto"/>
            <w:left w:val="none" w:sz="0" w:space="0" w:color="auto"/>
            <w:bottom w:val="none" w:sz="0" w:space="0" w:color="auto"/>
            <w:right w:val="none" w:sz="0" w:space="0" w:color="auto"/>
          </w:divBdr>
        </w:div>
        <w:div w:id="1275208510">
          <w:marLeft w:val="360"/>
          <w:marRight w:val="0"/>
          <w:marTop w:val="200"/>
          <w:marBottom w:val="0"/>
          <w:divBdr>
            <w:top w:val="none" w:sz="0" w:space="0" w:color="auto"/>
            <w:left w:val="none" w:sz="0" w:space="0" w:color="auto"/>
            <w:bottom w:val="none" w:sz="0" w:space="0" w:color="auto"/>
            <w:right w:val="none" w:sz="0" w:space="0" w:color="auto"/>
          </w:divBdr>
        </w:div>
        <w:div w:id="1735422001">
          <w:marLeft w:val="360"/>
          <w:marRight w:val="0"/>
          <w:marTop w:val="200"/>
          <w:marBottom w:val="0"/>
          <w:divBdr>
            <w:top w:val="none" w:sz="0" w:space="0" w:color="auto"/>
            <w:left w:val="none" w:sz="0" w:space="0" w:color="auto"/>
            <w:bottom w:val="none" w:sz="0" w:space="0" w:color="auto"/>
            <w:right w:val="none" w:sz="0" w:space="0" w:color="auto"/>
          </w:divBdr>
        </w:div>
      </w:divsChild>
    </w:div>
    <w:div w:id="1084954364">
      <w:bodyDiv w:val="1"/>
      <w:marLeft w:val="0"/>
      <w:marRight w:val="0"/>
      <w:marTop w:val="0"/>
      <w:marBottom w:val="0"/>
      <w:divBdr>
        <w:top w:val="none" w:sz="0" w:space="0" w:color="auto"/>
        <w:left w:val="none" w:sz="0" w:space="0" w:color="auto"/>
        <w:bottom w:val="none" w:sz="0" w:space="0" w:color="auto"/>
        <w:right w:val="none" w:sz="0" w:space="0" w:color="auto"/>
      </w:divBdr>
      <w:divsChild>
        <w:div w:id="1163354005">
          <w:marLeft w:val="547"/>
          <w:marRight w:val="0"/>
          <w:marTop w:val="0"/>
          <w:marBottom w:val="0"/>
          <w:divBdr>
            <w:top w:val="none" w:sz="0" w:space="0" w:color="auto"/>
            <w:left w:val="none" w:sz="0" w:space="0" w:color="auto"/>
            <w:bottom w:val="none" w:sz="0" w:space="0" w:color="auto"/>
            <w:right w:val="none" w:sz="0" w:space="0" w:color="auto"/>
          </w:divBdr>
        </w:div>
        <w:div w:id="1767115676">
          <w:marLeft w:val="547"/>
          <w:marRight w:val="0"/>
          <w:marTop w:val="0"/>
          <w:marBottom w:val="0"/>
          <w:divBdr>
            <w:top w:val="none" w:sz="0" w:space="0" w:color="auto"/>
            <w:left w:val="none" w:sz="0" w:space="0" w:color="auto"/>
            <w:bottom w:val="none" w:sz="0" w:space="0" w:color="auto"/>
            <w:right w:val="none" w:sz="0" w:space="0" w:color="auto"/>
          </w:divBdr>
        </w:div>
        <w:div w:id="281230306">
          <w:marLeft w:val="547"/>
          <w:marRight w:val="0"/>
          <w:marTop w:val="0"/>
          <w:marBottom w:val="0"/>
          <w:divBdr>
            <w:top w:val="none" w:sz="0" w:space="0" w:color="auto"/>
            <w:left w:val="none" w:sz="0" w:space="0" w:color="auto"/>
            <w:bottom w:val="none" w:sz="0" w:space="0" w:color="auto"/>
            <w:right w:val="none" w:sz="0" w:space="0" w:color="auto"/>
          </w:divBdr>
        </w:div>
        <w:div w:id="1770659954">
          <w:marLeft w:val="547"/>
          <w:marRight w:val="0"/>
          <w:marTop w:val="0"/>
          <w:marBottom w:val="0"/>
          <w:divBdr>
            <w:top w:val="none" w:sz="0" w:space="0" w:color="auto"/>
            <w:left w:val="none" w:sz="0" w:space="0" w:color="auto"/>
            <w:bottom w:val="none" w:sz="0" w:space="0" w:color="auto"/>
            <w:right w:val="none" w:sz="0" w:space="0" w:color="auto"/>
          </w:divBdr>
        </w:div>
        <w:div w:id="669790857">
          <w:marLeft w:val="547"/>
          <w:marRight w:val="0"/>
          <w:marTop w:val="0"/>
          <w:marBottom w:val="0"/>
          <w:divBdr>
            <w:top w:val="none" w:sz="0" w:space="0" w:color="auto"/>
            <w:left w:val="none" w:sz="0" w:space="0" w:color="auto"/>
            <w:bottom w:val="none" w:sz="0" w:space="0" w:color="auto"/>
            <w:right w:val="none" w:sz="0" w:space="0" w:color="auto"/>
          </w:divBdr>
        </w:div>
        <w:div w:id="444155726">
          <w:marLeft w:val="547"/>
          <w:marRight w:val="0"/>
          <w:marTop w:val="0"/>
          <w:marBottom w:val="0"/>
          <w:divBdr>
            <w:top w:val="none" w:sz="0" w:space="0" w:color="auto"/>
            <w:left w:val="none" w:sz="0" w:space="0" w:color="auto"/>
            <w:bottom w:val="none" w:sz="0" w:space="0" w:color="auto"/>
            <w:right w:val="none" w:sz="0" w:space="0" w:color="auto"/>
          </w:divBdr>
        </w:div>
        <w:div w:id="1398087343">
          <w:marLeft w:val="547"/>
          <w:marRight w:val="0"/>
          <w:marTop w:val="0"/>
          <w:marBottom w:val="0"/>
          <w:divBdr>
            <w:top w:val="none" w:sz="0" w:space="0" w:color="auto"/>
            <w:left w:val="none" w:sz="0" w:space="0" w:color="auto"/>
            <w:bottom w:val="none" w:sz="0" w:space="0" w:color="auto"/>
            <w:right w:val="none" w:sz="0" w:space="0" w:color="auto"/>
          </w:divBdr>
        </w:div>
      </w:divsChild>
    </w:div>
    <w:div w:id="1108741994">
      <w:bodyDiv w:val="1"/>
      <w:marLeft w:val="0"/>
      <w:marRight w:val="0"/>
      <w:marTop w:val="0"/>
      <w:marBottom w:val="0"/>
      <w:divBdr>
        <w:top w:val="none" w:sz="0" w:space="0" w:color="auto"/>
        <w:left w:val="none" w:sz="0" w:space="0" w:color="auto"/>
        <w:bottom w:val="none" w:sz="0" w:space="0" w:color="auto"/>
        <w:right w:val="none" w:sz="0" w:space="0" w:color="auto"/>
      </w:divBdr>
    </w:div>
    <w:div w:id="1222785496">
      <w:bodyDiv w:val="1"/>
      <w:marLeft w:val="0"/>
      <w:marRight w:val="0"/>
      <w:marTop w:val="0"/>
      <w:marBottom w:val="0"/>
      <w:divBdr>
        <w:top w:val="none" w:sz="0" w:space="0" w:color="auto"/>
        <w:left w:val="none" w:sz="0" w:space="0" w:color="auto"/>
        <w:bottom w:val="none" w:sz="0" w:space="0" w:color="auto"/>
        <w:right w:val="none" w:sz="0" w:space="0" w:color="auto"/>
      </w:divBdr>
    </w:div>
    <w:div w:id="1271818697">
      <w:bodyDiv w:val="1"/>
      <w:marLeft w:val="0"/>
      <w:marRight w:val="0"/>
      <w:marTop w:val="0"/>
      <w:marBottom w:val="0"/>
      <w:divBdr>
        <w:top w:val="none" w:sz="0" w:space="0" w:color="auto"/>
        <w:left w:val="none" w:sz="0" w:space="0" w:color="auto"/>
        <w:bottom w:val="none" w:sz="0" w:space="0" w:color="auto"/>
        <w:right w:val="none" w:sz="0" w:space="0" w:color="auto"/>
      </w:divBdr>
      <w:divsChild>
        <w:div w:id="1393117485">
          <w:marLeft w:val="446"/>
          <w:marRight w:val="0"/>
          <w:marTop w:val="0"/>
          <w:marBottom w:val="0"/>
          <w:divBdr>
            <w:top w:val="none" w:sz="0" w:space="0" w:color="auto"/>
            <w:left w:val="none" w:sz="0" w:space="0" w:color="auto"/>
            <w:bottom w:val="none" w:sz="0" w:space="0" w:color="auto"/>
            <w:right w:val="none" w:sz="0" w:space="0" w:color="auto"/>
          </w:divBdr>
        </w:div>
        <w:div w:id="1627812210">
          <w:marLeft w:val="446"/>
          <w:marRight w:val="0"/>
          <w:marTop w:val="0"/>
          <w:marBottom w:val="0"/>
          <w:divBdr>
            <w:top w:val="none" w:sz="0" w:space="0" w:color="auto"/>
            <w:left w:val="none" w:sz="0" w:space="0" w:color="auto"/>
            <w:bottom w:val="none" w:sz="0" w:space="0" w:color="auto"/>
            <w:right w:val="none" w:sz="0" w:space="0" w:color="auto"/>
          </w:divBdr>
        </w:div>
        <w:div w:id="963274041">
          <w:marLeft w:val="446"/>
          <w:marRight w:val="0"/>
          <w:marTop w:val="0"/>
          <w:marBottom w:val="0"/>
          <w:divBdr>
            <w:top w:val="none" w:sz="0" w:space="0" w:color="auto"/>
            <w:left w:val="none" w:sz="0" w:space="0" w:color="auto"/>
            <w:bottom w:val="none" w:sz="0" w:space="0" w:color="auto"/>
            <w:right w:val="none" w:sz="0" w:space="0" w:color="auto"/>
          </w:divBdr>
        </w:div>
        <w:div w:id="1150828671">
          <w:marLeft w:val="446"/>
          <w:marRight w:val="0"/>
          <w:marTop w:val="0"/>
          <w:marBottom w:val="0"/>
          <w:divBdr>
            <w:top w:val="none" w:sz="0" w:space="0" w:color="auto"/>
            <w:left w:val="none" w:sz="0" w:space="0" w:color="auto"/>
            <w:bottom w:val="none" w:sz="0" w:space="0" w:color="auto"/>
            <w:right w:val="none" w:sz="0" w:space="0" w:color="auto"/>
          </w:divBdr>
        </w:div>
        <w:div w:id="902981876">
          <w:marLeft w:val="446"/>
          <w:marRight w:val="0"/>
          <w:marTop w:val="0"/>
          <w:marBottom w:val="0"/>
          <w:divBdr>
            <w:top w:val="none" w:sz="0" w:space="0" w:color="auto"/>
            <w:left w:val="none" w:sz="0" w:space="0" w:color="auto"/>
            <w:bottom w:val="none" w:sz="0" w:space="0" w:color="auto"/>
            <w:right w:val="none" w:sz="0" w:space="0" w:color="auto"/>
          </w:divBdr>
        </w:div>
        <w:div w:id="1548643495">
          <w:marLeft w:val="446"/>
          <w:marRight w:val="0"/>
          <w:marTop w:val="0"/>
          <w:marBottom w:val="0"/>
          <w:divBdr>
            <w:top w:val="none" w:sz="0" w:space="0" w:color="auto"/>
            <w:left w:val="none" w:sz="0" w:space="0" w:color="auto"/>
            <w:bottom w:val="none" w:sz="0" w:space="0" w:color="auto"/>
            <w:right w:val="none" w:sz="0" w:space="0" w:color="auto"/>
          </w:divBdr>
        </w:div>
        <w:div w:id="1214660732">
          <w:marLeft w:val="446"/>
          <w:marRight w:val="0"/>
          <w:marTop w:val="0"/>
          <w:marBottom w:val="0"/>
          <w:divBdr>
            <w:top w:val="none" w:sz="0" w:space="0" w:color="auto"/>
            <w:left w:val="none" w:sz="0" w:space="0" w:color="auto"/>
            <w:bottom w:val="none" w:sz="0" w:space="0" w:color="auto"/>
            <w:right w:val="none" w:sz="0" w:space="0" w:color="auto"/>
          </w:divBdr>
        </w:div>
        <w:div w:id="175079312">
          <w:marLeft w:val="446"/>
          <w:marRight w:val="0"/>
          <w:marTop w:val="0"/>
          <w:marBottom w:val="0"/>
          <w:divBdr>
            <w:top w:val="none" w:sz="0" w:space="0" w:color="auto"/>
            <w:left w:val="none" w:sz="0" w:space="0" w:color="auto"/>
            <w:bottom w:val="none" w:sz="0" w:space="0" w:color="auto"/>
            <w:right w:val="none" w:sz="0" w:space="0" w:color="auto"/>
          </w:divBdr>
        </w:div>
        <w:div w:id="1772428519">
          <w:marLeft w:val="446"/>
          <w:marRight w:val="0"/>
          <w:marTop w:val="0"/>
          <w:marBottom w:val="0"/>
          <w:divBdr>
            <w:top w:val="none" w:sz="0" w:space="0" w:color="auto"/>
            <w:left w:val="none" w:sz="0" w:space="0" w:color="auto"/>
            <w:bottom w:val="none" w:sz="0" w:space="0" w:color="auto"/>
            <w:right w:val="none" w:sz="0" w:space="0" w:color="auto"/>
          </w:divBdr>
        </w:div>
      </w:divsChild>
    </w:div>
    <w:div w:id="1404523093">
      <w:bodyDiv w:val="1"/>
      <w:marLeft w:val="0"/>
      <w:marRight w:val="0"/>
      <w:marTop w:val="0"/>
      <w:marBottom w:val="0"/>
      <w:divBdr>
        <w:top w:val="none" w:sz="0" w:space="0" w:color="auto"/>
        <w:left w:val="none" w:sz="0" w:space="0" w:color="auto"/>
        <w:bottom w:val="none" w:sz="0" w:space="0" w:color="auto"/>
        <w:right w:val="none" w:sz="0" w:space="0" w:color="auto"/>
      </w:divBdr>
    </w:div>
    <w:div w:id="1440367238">
      <w:bodyDiv w:val="1"/>
      <w:marLeft w:val="0"/>
      <w:marRight w:val="0"/>
      <w:marTop w:val="0"/>
      <w:marBottom w:val="0"/>
      <w:divBdr>
        <w:top w:val="none" w:sz="0" w:space="0" w:color="auto"/>
        <w:left w:val="none" w:sz="0" w:space="0" w:color="auto"/>
        <w:bottom w:val="none" w:sz="0" w:space="0" w:color="auto"/>
        <w:right w:val="none" w:sz="0" w:space="0" w:color="auto"/>
      </w:divBdr>
      <w:divsChild>
        <w:div w:id="891885975">
          <w:marLeft w:val="547"/>
          <w:marRight w:val="0"/>
          <w:marTop w:val="0"/>
          <w:marBottom w:val="0"/>
          <w:divBdr>
            <w:top w:val="none" w:sz="0" w:space="0" w:color="auto"/>
            <w:left w:val="none" w:sz="0" w:space="0" w:color="auto"/>
            <w:bottom w:val="none" w:sz="0" w:space="0" w:color="auto"/>
            <w:right w:val="none" w:sz="0" w:space="0" w:color="auto"/>
          </w:divBdr>
        </w:div>
        <w:div w:id="330841016">
          <w:marLeft w:val="547"/>
          <w:marRight w:val="0"/>
          <w:marTop w:val="0"/>
          <w:marBottom w:val="0"/>
          <w:divBdr>
            <w:top w:val="none" w:sz="0" w:space="0" w:color="auto"/>
            <w:left w:val="none" w:sz="0" w:space="0" w:color="auto"/>
            <w:bottom w:val="none" w:sz="0" w:space="0" w:color="auto"/>
            <w:right w:val="none" w:sz="0" w:space="0" w:color="auto"/>
          </w:divBdr>
        </w:div>
        <w:div w:id="1126044542">
          <w:marLeft w:val="547"/>
          <w:marRight w:val="0"/>
          <w:marTop w:val="0"/>
          <w:marBottom w:val="0"/>
          <w:divBdr>
            <w:top w:val="none" w:sz="0" w:space="0" w:color="auto"/>
            <w:left w:val="none" w:sz="0" w:space="0" w:color="auto"/>
            <w:bottom w:val="none" w:sz="0" w:space="0" w:color="auto"/>
            <w:right w:val="none" w:sz="0" w:space="0" w:color="auto"/>
          </w:divBdr>
        </w:div>
        <w:div w:id="2111732567">
          <w:marLeft w:val="547"/>
          <w:marRight w:val="0"/>
          <w:marTop w:val="0"/>
          <w:marBottom w:val="0"/>
          <w:divBdr>
            <w:top w:val="none" w:sz="0" w:space="0" w:color="auto"/>
            <w:left w:val="none" w:sz="0" w:space="0" w:color="auto"/>
            <w:bottom w:val="none" w:sz="0" w:space="0" w:color="auto"/>
            <w:right w:val="none" w:sz="0" w:space="0" w:color="auto"/>
          </w:divBdr>
        </w:div>
      </w:divsChild>
    </w:div>
    <w:div w:id="1493445064">
      <w:bodyDiv w:val="1"/>
      <w:marLeft w:val="0"/>
      <w:marRight w:val="0"/>
      <w:marTop w:val="0"/>
      <w:marBottom w:val="0"/>
      <w:divBdr>
        <w:top w:val="none" w:sz="0" w:space="0" w:color="auto"/>
        <w:left w:val="none" w:sz="0" w:space="0" w:color="auto"/>
        <w:bottom w:val="none" w:sz="0" w:space="0" w:color="auto"/>
        <w:right w:val="none" w:sz="0" w:space="0" w:color="auto"/>
      </w:divBdr>
      <w:divsChild>
        <w:div w:id="82731184">
          <w:marLeft w:val="360"/>
          <w:marRight w:val="0"/>
          <w:marTop w:val="200"/>
          <w:marBottom w:val="0"/>
          <w:divBdr>
            <w:top w:val="none" w:sz="0" w:space="0" w:color="auto"/>
            <w:left w:val="none" w:sz="0" w:space="0" w:color="auto"/>
            <w:bottom w:val="none" w:sz="0" w:space="0" w:color="auto"/>
            <w:right w:val="none" w:sz="0" w:space="0" w:color="auto"/>
          </w:divBdr>
        </w:div>
        <w:div w:id="1913003041">
          <w:marLeft w:val="403"/>
          <w:marRight w:val="0"/>
          <w:marTop w:val="200"/>
          <w:marBottom w:val="0"/>
          <w:divBdr>
            <w:top w:val="none" w:sz="0" w:space="0" w:color="auto"/>
            <w:left w:val="none" w:sz="0" w:space="0" w:color="auto"/>
            <w:bottom w:val="none" w:sz="0" w:space="0" w:color="auto"/>
            <w:right w:val="none" w:sz="0" w:space="0" w:color="auto"/>
          </w:divBdr>
        </w:div>
        <w:div w:id="678389607">
          <w:marLeft w:val="403"/>
          <w:marRight w:val="0"/>
          <w:marTop w:val="200"/>
          <w:marBottom w:val="0"/>
          <w:divBdr>
            <w:top w:val="none" w:sz="0" w:space="0" w:color="auto"/>
            <w:left w:val="none" w:sz="0" w:space="0" w:color="auto"/>
            <w:bottom w:val="none" w:sz="0" w:space="0" w:color="auto"/>
            <w:right w:val="none" w:sz="0" w:space="0" w:color="auto"/>
          </w:divBdr>
        </w:div>
        <w:div w:id="374741367">
          <w:marLeft w:val="835"/>
          <w:marRight w:val="0"/>
          <w:marTop w:val="100"/>
          <w:marBottom w:val="0"/>
          <w:divBdr>
            <w:top w:val="none" w:sz="0" w:space="0" w:color="auto"/>
            <w:left w:val="none" w:sz="0" w:space="0" w:color="auto"/>
            <w:bottom w:val="none" w:sz="0" w:space="0" w:color="auto"/>
            <w:right w:val="none" w:sz="0" w:space="0" w:color="auto"/>
          </w:divBdr>
        </w:div>
        <w:div w:id="1995718649">
          <w:marLeft w:val="835"/>
          <w:marRight w:val="0"/>
          <w:marTop w:val="100"/>
          <w:marBottom w:val="0"/>
          <w:divBdr>
            <w:top w:val="none" w:sz="0" w:space="0" w:color="auto"/>
            <w:left w:val="none" w:sz="0" w:space="0" w:color="auto"/>
            <w:bottom w:val="none" w:sz="0" w:space="0" w:color="auto"/>
            <w:right w:val="none" w:sz="0" w:space="0" w:color="auto"/>
          </w:divBdr>
        </w:div>
        <w:div w:id="599219599">
          <w:marLeft w:val="835"/>
          <w:marRight w:val="0"/>
          <w:marTop w:val="100"/>
          <w:marBottom w:val="0"/>
          <w:divBdr>
            <w:top w:val="none" w:sz="0" w:space="0" w:color="auto"/>
            <w:left w:val="none" w:sz="0" w:space="0" w:color="auto"/>
            <w:bottom w:val="none" w:sz="0" w:space="0" w:color="auto"/>
            <w:right w:val="none" w:sz="0" w:space="0" w:color="auto"/>
          </w:divBdr>
        </w:div>
      </w:divsChild>
    </w:div>
    <w:div w:id="1551455982">
      <w:bodyDiv w:val="1"/>
      <w:marLeft w:val="0"/>
      <w:marRight w:val="0"/>
      <w:marTop w:val="0"/>
      <w:marBottom w:val="0"/>
      <w:divBdr>
        <w:top w:val="none" w:sz="0" w:space="0" w:color="auto"/>
        <w:left w:val="none" w:sz="0" w:space="0" w:color="auto"/>
        <w:bottom w:val="none" w:sz="0" w:space="0" w:color="auto"/>
        <w:right w:val="none" w:sz="0" w:space="0" w:color="auto"/>
      </w:divBdr>
    </w:div>
    <w:div w:id="1748766522">
      <w:bodyDiv w:val="1"/>
      <w:marLeft w:val="0"/>
      <w:marRight w:val="0"/>
      <w:marTop w:val="0"/>
      <w:marBottom w:val="0"/>
      <w:divBdr>
        <w:top w:val="none" w:sz="0" w:space="0" w:color="auto"/>
        <w:left w:val="none" w:sz="0" w:space="0" w:color="auto"/>
        <w:bottom w:val="none" w:sz="0" w:space="0" w:color="auto"/>
        <w:right w:val="none" w:sz="0" w:space="0" w:color="auto"/>
      </w:divBdr>
      <w:divsChild>
        <w:div w:id="341783593">
          <w:marLeft w:val="446"/>
          <w:marRight w:val="0"/>
          <w:marTop w:val="0"/>
          <w:marBottom w:val="0"/>
          <w:divBdr>
            <w:top w:val="none" w:sz="0" w:space="0" w:color="auto"/>
            <w:left w:val="none" w:sz="0" w:space="0" w:color="auto"/>
            <w:bottom w:val="none" w:sz="0" w:space="0" w:color="auto"/>
            <w:right w:val="none" w:sz="0" w:space="0" w:color="auto"/>
          </w:divBdr>
        </w:div>
        <w:div w:id="119688017">
          <w:marLeft w:val="446"/>
          <w:marRight w:val="0"/>
          <w:marTop w:val="0"/>
          <w:marBottom w:val="0"/>
          <w:divBdr>
            <w:top w:val="none" w:sz="0" w:space="0" w:color="auto"/>
            <w:left w:val="none" w:sz="0" w:space="0" w:color="auto"/>
            <w:bottom w:val="none" w:sz="0" w:space="0" w:color="auto"/>
            <w:right w:val="none" w:sz="0" w:space="0" w:color="auto"/>
          </w:divBdr>
        </w:div>
        <w:div w:id="1093206270">
          <w:marLeft w:val="446"/>
          <w:marRight w:val="0"/>
          <w:marTop w:val="0"/>
          <w:marBottom w:val="0"/>
          <w:divBdr>
            <w:top w:val="none" w:sz="0" w:space="0" w:color="auto"/>
            <w:left w:val="none" w:sz="0" w:space="0" w:color="auto"/>
            <w:bottom w:val="none" w:sz="0" w:space="0" w:color="auto"/>
            <w:right w:val="none" w:sz="0" w:space="0" w:color="auto"/>
          </w:divBdr>
        </w:div>
        <w:div w:id="174923227">
          <w:marLeft w:val="446"/>
          <w:marRight w:val="0"/>
          <w:marTop w:val="0"/>
          <w:marBottom w:val="0"/>
          <w:divBdr>
            <w:top w:val="none" w:sz="0" w:space="0" w:color="auto"/>
            <w:left w:val="none" w:sz="0" w:space="0" w:color="auto"/>
            <w:bottom w:val="none" w:sz="0" w:space="0" w:color="auto"/>
            <w:right w:val="none" w:sz="0" w:space="0" w:color="auto"/>
          </w:divBdr>
        </w:div>
      </w:divsChild>
    </w:div>
    <w:div w:id="1799226093">
      <w:bodyDiv w:val="1"/>
      <w:marLeft w:val="0"/>
      <w:marRight w:val="0"/>
      <w:marTop w:val="0"/>
      <w:marBottom w:val="0"/>
      <w:divBdr>
        <w:top w:val="none" w:sz="0" w:space="0" w:color="auto"/>
        <w:left w:val="none" w:sz="0" w:space="0" w:color="auto"/>
        <w:bottom w:val="none" w:sz="0" w:space="0" w:color="auto"/>
        <w:right w:val="none" w:sz="0" w:space="0" w:color="auto"/>
      </w:divBdr>
      <w:divsChild>
        <w:div w:id="224684656">
          <w:marLeft w:val="446"/>
          <w:marRight w:val="0"/>
          <w:marTop w:val="0"/>
          <w:marBottom w:val="0"/>
          <w:divBdr>
            <w:top w:val="none" w:sz="0" w:space="0" w:color="auto"/>
            <w:left w:val="none" w:sz="0" w:space="0" w:color="auto"/>
            <w:bottom w:val="none" w:sz="0" w:space="0" w:color="auto"/>
            <w:right w:val="none" w:sz="0" w:space="0" w:color="auto"/>
          </w:divBdr>
        </w:div>
      </w:divsChild>
    </w:div>
    <w:div w:id="1866553620">
      <w:bodyDiv w:val="1"/>
      <w:marLeft w:val="0"/>
      <w:marRight w:val="0"/>
      <w:marTop w:val="0"/>
      <w:marBottom w:val="0"/>
      <w:divBdr>
        <w:top w:val="none" w:sz="0" w:space="0" w:color="auto"/>
        <w:left w:val="none" w:sz="0" w:space="0" w:color="auto"/>
        <w:bottom w:val="none" w:sz="0" w:space="0" w:color="auto"/>
        <w:right w:val="none" w:sz="0" w:space="0" w:color="auto"/>
      </w:divBdr>
    </w:div>
    <w:div w:id="1984042106">
      <w:bodyDiv w:val="1"/>
      <w:marLeft w:val="0"/>
      <w:marRight w:val="0"/>
      <w:marTop w:val="0"/>
      <w:marBottom w:val="0"/>
      <w:divBdr>
        <w:top w:val="none" w:sz="0" w:space="0" w:color="auto"/>
        <w:left w:val="none" w:sz="0" w:space="0" w:color="auto"/>
        <w:bottom w:val="none" w:sz="0" w:space="0" w:color="auto"/>
        <w:right w:val="none" w:sz="0" w:space="0" w:color="auto"/>
      </w:divBdr>
    </w:div>
    <w:div w:id="1996840235">
      <w:bodyDiv w:val="1"/>
      <w:marLeft w:val="0"/>
      <w:marRight w:val="0"/>
      <w:marTop w:val="0"/>
      <w:marBottom w:val="0"/>
      <w:divBdr>
        <w:top w:val="none" w:sz="0" w:space="0" w:color="auto"/>
        <w:left w:val="none" w:sz="0" w:space="0" w:color="auto"/>
        <w:bottom w:val="none" w:sz="0" w:space="0" w:color="auto"/>
        <w:right w:val="none" w:sz="0" w:space="0" w:color="auto"/>
      </w:divBdr>
    </w:div>
    <w:div w:id="2044940668">
      <w:bodyDiv w:val="1"/>
      <w:marLeft w:val="0"/>
      <w:marRight w:val="0"/>
      <w:marTop w:val="0"/>
      <w:marBottom w:val="0"/>
      <w:divBdr>
        <w:top w:val="none" w:sz="0" w:space="0" w:color="auto"/>
        <w:left w:val="none" w:sz="0" w:space="0" w:color="auto"/>
        <w:bottom w:val="none" w:sz="0" w:space="0" w:color="auto"/>
        <w:right w:val="none" w:sz="0" w:space="0" w:color="auto"/>
      </w:divBdr>
      <w:divsChild>
        <w:div w:id="625164365">
          <w:marLeft w:val="446"/>
          <w:marRight w:val="0"/>
          <w:marTop w:val="0"/>
          <w:marBottom w:val="0"/>
          <w:divBdr>
            <w:top w:val="none" w:sz="0" w:space="0" w:color="auto"/>
            <w:left w:val="none" w:sz="0" w:space="0" w:color="auto"/>
            <w:bottom w:val="none" w:sz="0" w:space="0" w:color="auto"/>
            <w:right w:val="none" w:sz="0" w:space="0" w:color="auto"/>
          </w:divBdr>
        </w:div>
        <w:div w:id="736707010">
          <w:marLeft w:val="446"/>
          <w:marRight w:val="0"/>
          <w:marTop w:val="0"/>
          <w:marBottom w:val="0"/>
          <w:divBdr>
            <w:top w:val="none" w:sz="0" w:space="0" w:color="auto"/>
            <w:left w:val="none" w:sz="0" w:space="0" w:color="auto"/>
            <w:bottom w:val="none" w:sz="0" w:space="0" w:color="auto"/>
            <w:right w:val="none" w:sz="0" w:space="0" w:color="auto"/>
          </w:divBdr>
        </w:div>
        <w:div w:id="1511482051">
          <w:marLeft w:val="446"/>
          <w:marRight w:val="0"/>
          <w:marTop w:val="0"/>
          <w:marBottom w:val="0"/>
          <w:divBdr>
            <w:top w:val="none" w:sz="0" w:space="0" w:color="auto"/>
            <w:left w:val="none" w:sz="0" w:space="0" w:color="auto"/>
            <w:bottom w:val="none" w:sz="0" w:space="0" w:color="auto"/>
            <w:right w:val="none" w:sz="0" w:space="0" w:color="auto"/>
          </w:divBdr>
        </w:div>
      </w:divsChild>
    </w:div>
    <w:div w:id="20478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german/menschenrechte/a-hrc-52-32.pdf" TargetMode="External"/><Relationship Id="rId3" Type="http://schemas.openxmlformats.org/officeDocument/2006/relationships/settings" Target="settings.xml"/><Relationship Id="rId7" Type="http://schemas.openxmlformats.org/officeDocument/2006/relationships/hyperlink" Target="https://dserver.bundestag.de/&#8203;btd/&#8203;18/&#8203;095/&#8203;180952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erver.bundestag.de/&#8203;btd/&#8203;18/&#8203;095/&#8203;1809522.pdf" TargetMode="External"/><Relationship Id="rId11" Type="http://schemas.openxmlformats.org/officeDocument/2006/relationships/fontTable" Target="fontTable.xml"/><Relationship Id="rId5" Type="http://schemas.openxmlformats.org/officeDocument/2006/relationships/hyperlink" Target="https://dserver.bundestag.de/&#8203;btd/&#8203;18/&#8203;095/&#8203;1809522.pdf" TargetMode="External"/><Relationship Id="rId10" Type="http://schemas.openxmlformats.org/officeDocument/2006/relationships/hyperlink" Target="https://www.bmas.de/SharedDocs/Downloads/DE/Publikationen/Forschungsberichte/fb-598-abschlussbericht-repraesentativumfrage-teilhabe.pdf?__blob=publicationFile&amp;v=5" TargetMode="External"/><Relationship Id="rId4" Type="http://schemas.openxmlformats.org/officeDocument/2006/relationships/webSettings" Target="webSettings.xml"/><Relationship Id="rId9" Type="http://schemas.openxmlformats.org/officeDocument/2006/relationships/hyperlink" Target="https://www.bmas.de/SharedDocs/Downloads/DE/Publikationen/Forschungsberichte/fb-598-abschlussbericht-repraesentativumfrage-teilhabe.pdf?__blob=publicationFile&amp;v=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11037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Römisch</dc:creator>
  <cp:keywords/>
  <dc:description/>
  <cp:lastModifiedBy>Franziska Witzmann</cp:lastModifiedBy>
  <cp:revision>2</cp:revision>
  <dcterms:created xsi:type="dcterms:W3CDTF">2024-12-19T13:22:00Z</dcterms:created>
  <dcterms:modified xsi:type="dcterms:W3CDTF">2024-12-19T13:22:00Z</dcterms:modified>
</cp:coreProperties>
</file>