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68A37" w14:textId="77777777" w:rsidR="00A4661C" w:rsidRPr="0038540C" w:rsidRDefault="6BA53A28" w:rsidP="0038540C">
      <w:pPr>
        <w:pStyle w:val="berschrift1"/>
      </w:pPr>
      <w:r>
        <w:t xml:space="preserve">Quellen zum Thema Gewaltschutz </w:t>
      </w:r>
    </w:p>
    <w:p w14:paraId="5DC14D4D" w14:textId="77777777" w:rsidR="00DE5EF4" w:rsidRPr="0038540C" w:rsidRDefault="00DE5EF4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5BBF5D56" w14:textId="77777777" w:rsidR="0038540C" w:rsidRDefault="6BA53A28" w:rsidP="0038540C">
      <w:pPr>
        <w:pStyle w:val="berschrift2"/>
      </w:pPr>
      <w:r>
        <w:t>Literatur</w:t>
      </w:r>
    </w:p>
    <w:p w14:paraId="576C8854" w14:textId="77777777" w:rsidR="0038540C" w:rsidRDefault="0038540C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79B6E16B" w14:textId="77777777" w:rsidR="00043484" w:rsidRDefault="00043484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AWO Bundesverband (Hrsg.) (2002): </w:t>
      </w:r>
      <w:r w:rsidRPr="00EE5B0C">
        <w:rPr>
          <w:rFonts w:ascii="Arial" w:eastAsia="Arial" w:hAnsi="Arial" w:cs="Arial"/>
          <w:b/>
          <w:color w:val="000000" w:themeColor="text1"/>
        </w:rPr>
        <w:t>Liebe(r) selbstbestimmt.</w:t>
      </w:r>
      <w:r>
        <w:rPr>
          <w:rFonts w:ascii="Arial" w:eastAsia="Arial" w:hAnsi="Arial" w:cs="Arial"/>
          <w:color w:val="000000" w:themeColor="text1"/>
        </w:rPr>
        <w:t xml:space="preserve"> Praxisleitfaden für die psycho-soziale Beratung und sozialpädagogische Arbe</w:t>
      </w:r>
      <w:r w:rsidR="00EE5B0C">
        <w:rPr>
          <w:rFonts w:ascii="Arial" w:eastAsia="Arial" w:hAnsi="Arial" w:cs="Arial"/>
          <w:color w:val="000000" w:themeColor="text1"/>
        </w:rPr>
        <w:t xml:space="preserve">it für Menschen mit Behinderung, online: </w:t>
      </w:r>
      <w:hyperlink r:id="rId7" w:history="1">
        <w:r w:rsidR="00EE5B0C" w:rsidRPr="00800CB1">
          <w:rPr>
            <w:rStyle w:val="Hyperlink"/>
            <w:rFonts w:ascii="Arial" w:eastAsia="Arial" w:hAnsi="Arial" w:cs="Arial"/>
          </w:rPr>
          <w:t>http://awo-schwanger.de/fileadmin/user_upload/Liebe_r_-selbstbestimmt_16.03.pdf</w:t>
        </w:r>
      </w:hyperlink>
      <w:r w:rsidR="00EE5B0C">
        <w:rPr>
          <w:rFonts w:ascii="Arial" w:eastAsia="Arial" w:hAnsi="Arial" w:cs="Arial"/>
          <w:color w:val="000000" w:themeColor="text1"/>
        </w:rPr>
        <w:t xml:space="preserve"> </w:t>
      </w:r>
      <w:r w:rsidR="00EE5B0C" w:rsidRPr="6BA53A28">
        <w:rPr>
          <w:rFonts w:ascii="Arial" w:eastAsia="Arial" w:hAnsi="Arial" w:cs="Arial"/>
          <w:color w:val="000000" w:themeColor="text1"/>
        </w:rPr>
        <w:t>(zuletzt geprüft am 2</w:t>
      </w:r>
      <w:r w:rsidR="00EE5B0C">
        <w:rPr>
          <w:rFonts w:ascii="Arial" w:eastAsia="Arial" w:hAnsi="Arial" w:cs="Arial"/>
          <w:color w:val="000000" w:themeColor="text1"/>
        </w:rPr>
        <w:t>9</w:t>
      </w:r>
      <w:r w:rsidR="00EE5B0C" w:rsidRPr="6BA53A28">
        <w:rPr>
          <w:rFonts w:ascii="Arial" w:eastAsia="Arial" w:hAnsi="Arial" w:cs="Arial"/>
          <w:color w:val="000000" w:themeColor="text1"/>
        </w:rPr>
        <w:t>.06.2018)</w:t>
      </w:r>
    </w:p>
    <w:p w14:paraId="77F2BD14" w14:textId="77777777" w:rsidR="00043484" w:rsidRDefault="00043484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</w:p>
    <w:p w14:paraId="364CA82B" w14:textId="77777777" w:rsidR="000D49D1" w:rsidRDefault="000D49D1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>Beauftragte der Bundesregierung für die Belange behinderter Menschen / Deut</w:t>
      </w:r>
      <w:r>
        <w:rPr>
          <w:rFonts w:ascii="Arial" w:hAnsi="Arial" w:cs="Arial"/>
          <w:color w:val="000000" w:themeColor="text1"/>
        </w:rPr>
        <w:softHyphen/>
      </w:r>
      <w:r w:rsidRPr="6BA53A28">
        <w:rPr>
          <w:rFonts w:ascii="Arial" w:eastAsia="Arial" w:hAnsi="Arial" w:cs="Arial"/>
          <w:color w:val="000000" w:themeColor="text1"/>
        </w:rPr>
        <w:t xml:space="preserve">sches Institut für Menschenrechte (2016):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Forum 8: Gewaltschutz in Einrichtun</w:t>
      </w:r>
      <w:r>
        <w:rPr>
          <w:rFonts w:ascii="Arial" w:hAnsi="Arial" w:cs="Arial"/>
          <w:b/>
          <w:color w:val="000000" w:themeColor="text1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</w:rPr>
        <w:t xml:space="preserve">gen. </w:t>
      </w:r>
      <w:r w:rsidRPr="6BA53A28">
        <w:rPr>
          <w:rFonts w:ascii="Arial" w:eastAsia="Arial" w:hAnsi="Arial" w:cs="Arial"/>
          <w:color w:val="000000" w:themeColor="text1"/>
        </w:rPr>
        <w:t>Dokumentation der CRPD Follow-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up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Konferenz „Prüfung abgelegt – und was nun? Die Empfehlungen des Fachausschusses zur UN-Behindertenrechts</w:t>
      </w:r>
      <w:r>
        <w:rPr>
          <w:rFonts w:ascii="Arial" w:hAnsi="Arial" w:cs="Arial"/>
          <w:color w:val="000000" w:themeColor="text1"/>
        </w:rPr>
        <w:softHyphen/>
      </w:r>
      <w:r w:rsidRPr="6BA53A28">
        <w:rPr>
          <w:rFonts w:ascii="Arial" w:eastAsia="Arial" w:hAnsi="Arial" w:cs="Arial"/>
          <w:color w:val="000000" w:themeColor="text1"/>
        </w:rPr>
        <w:t>konven</w:t>
      </w:r>
      <w:r>
        <w:rPr>
          <w:rFonts w:ascii="Arial" w:hAnsi="Arial" w:cs="Arial"/>
          <w:color w:val="000000" w:themeColor="text1"/>
        </w:rPr>
        <w:softHyphen/>
      </w:r>
      <w:r w:rsidRPr="6BA53A28">
        <w:rPr>
          <w:rFonts w:ascii="Arial" w:eastAsia="Arial" w:hAnsi="Arial" w:cs="Arial"/>
          <w:color w:val="000000" w:themeColor="text1"/>
        </w:rPr>
        <w:t xml:space="preserve">tion als Impulsgeber für Bund, Länder und Kommunen, online: </w:t>
      </w:r>
    </w:p>
    <w:p w14:paraId="35DC55DC" w14:textId="77777777" w:rsidR="000D49D1" w:rsidRDefault="00554487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  <w:hyperlink r:id="rId8" w:anchor="page=61">
        <w:r w:rsidR="6BA53A28" w:rsidRPr="6BA53A28">
          <w:rPr>
            <w:rStyle w:val="Hyperlink"/>
            <w:rFonts w:ascii="Arial" w:eastAsia="Arial" w:hAnsi="Arial" w:cs="Arial"/>
          </w:rPr>
          <w:t>https://www.institut-fuer-menschenrechte.de/fileadmin/user_upload/Publikationen/Dokumentation/Dokumentation_CRPD_Follow_up_Konferenz_Pruefung_abgelegt_24_06_2015.pdf#page=61</w:t>
        </w:r>
      </w:hyperlink>
      <w:r w:rsidR="6BA53A28" w:rsidRPr="6BA53A28">
        <w:rPr>
          <w:rFonts w:ascii="Arial" w:eastAsia="Arial" w:hAnsi="Arial" w:cs="Arial"/>
          <w:color w:val="000000" w:themeColor="text1"/>
        </w:rPr>
        <w:t xml:space="preserve"> (zuletzt geprüft am 28.06.2018)</w:t>
      </w:r>
    </w:p>
    <w:p w14:paraId="60D6A366" w14:textId="77777777" w:rsidR="000D49D1" w:rsidRDefault="000D49D1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25476F07" w14:textId="77777777" w:rsidR="001C5AD8" w:rsidRPr="0038540C" w:rsidRDefault="001C5AD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Beck, Heike (2012):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Muster Handlungsempfehlung zum Umgang mit Grenzver</w:t>
      </w:r>
      <w:r w:rsidR="0038540C">
        <w:rPr>
          <w:rFonts w:ascii="Arial" w:hAnsi="Arial" w:cs="Arial"/>
          <w:b/>
          <w:bCs/>
          <w:color w:val="000000" w:themeColor="text1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</w:rPr>
        <w:t>letzungen, sexuellen Übergriffen und sexueller Gewalt gegen Menschen mit Behinderungen in voll- und teilstationären Einrichtungen der Behindertenhilfe</w:t>
      </w:r>
      <w:r w:rsidRPr="6BA53A28">
        <w:rPr>
          <w:rFonts w:ascii="Arial" w:eastAsia="Arial" w:hAnsi="Arial" w:cs="Arial"/>
          <w:color w:val="000000" w:themeColor="text1"/>
        </w:rPr>
        <w:t xml:space="preserve">. Entwurf – zur Erprobung in der Praxis. Frankfurt Main, 29.07.2013, online: </w:t>
      </w:r>
      <w:hyperlink r:id="rId9" w:history="1">
        <w:r w:rsidRPr="6BA53A28">
          <w:rPr>
            <w:rStyle w:val="Hyperlink"/>
            <w:rFonts w:ascii="Arial" w:eastAsia="Arial" w:hAnsi="Arial" w:cs="Arial"/>
            <w:lang w:eastAsia="de-DE"/>
          </w:rPr>
          <w:t>https://www.hkfb.de/fileadmin/redaktion/hkbf/download_hkbf/20130729_Handlungsempfehlung.pdf</w:t>
        </w:r>
      </w:hyperlink>
      <w:r w:rsidRPr="6BA53A28">
        <w:rPr>
          <w:rStyle w:val="Hyperlink"/>
          <w:rFonts w:ascii="Times New Roman" w:eastAsia="Times New Roman" w:hAnsi="Times New Roman" w:cs="Times New Roman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</w:rPr>
        <w:t>(zuletzt geprüft am 23.02.2018)</w:t>
      </w:r>
    </w:p>
    <w:p w14:paraId="407B1365" w14:textId="77777777" w:rsidR="001C5AD8" w:rsidRPr="0038540C" w:rsidRDefault="001C5AD8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4CA3D7D7" w14:textId="77777777" w:rsidR="001C5AD8" w:rsidRPr="0038540C" w:rsidRDefault="001C5AD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>Bundesverband evangelische Behindertenhilfe (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BeB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) (2008):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Konzept zur Konver</w:t>
      </w:r>
      <w:r w:rsidR="0038540C" w:rsidRPr="000D49D1">
        <w:rPr>
          <w:rFonts w:ascii="Arial" w:hAnsi="Arial" w:cs="Arial"/>
          <w:b/>
          <w:bCs/>
          <w:color w:val="000000" w:themeColor="text1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</w:rPr>
        <w:t>sion von Komplexeinrichtungen in der Behindertenhilfe.</w:t>
      </w:r>
      <w:r w:rsidRPr="6BA53A28">
        <w:rPr>
          <w:rFonts w:ascii="Arial" w:eastAsia="Arial" w:hAnsi="Arial" w:cs="Arial"/>
          <w:color w:val="000000" w:themeColor="text1"/>
        </w:rPr>
        <w:t xml:space="preserve"> Berlin, online: </w:t>
      </w:r>
      <w:hyperlink r:id="rId10">
        <w:r w:rsidRPr="6BA53A28">
          <w:rPr>
            <w:rStyle w:val="Hyperlink"/>
            <w:rFonts w:ascii="Arial" w:eastAsia="Arial" w:hAnsi="Arial" w:cs="Arial"/>
            <w:lang w:eastAsia="de-DE"/>
          </w:rPr>
          <w:t>https://beb-ev.de/inhalt/konzept-zur-konversion-von-komplexeinrichtungen-in-der-behindertenhilfe/</w:t>
        </w:r>
      </w:hyperlink>
      <w:r w:rsidRPr="6BA53A28">
        <w:rPr>
          <w:rStyle w:val="Hyperlink"/>
          <w:rFonts w:ascii="Times New Roman" w:eastAsia="Times New Roman" w:hAnsi="Times New Roman" w:cs="Times New Roman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</w:rPr>
        <w:t>(zuletzt geprüft am 23.02.2018)</w:t>
      </w:r>
    </w:p>
    <w:p w14:paraId="449C3E41" w14:textId="77777777" w:rsidR="0038540C" w:rsidRDefault="0038540C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390D13B6" w14:textId="77777777" w:rsidR="001C5AD8" w:rsidRPr="0038540C" w:rsidRDefault="6BA53A2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Der Paritätische Wohlfahrtsverband Gesamtverband e. V. (2010):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Arbeitshilfe. Schutz vor sexualisierter Gewalt in Diensten und Einrichtungen</w:t>
      </w:r>
      <w:r w:rsidRPr="6BA53A28">
        <w:rPr>
          <w:rFonts w:ascii="Arial" w:eastAsia="Arial" w:hAnsi="Arial" w:cs="Arial"/>
          <w:color w:val="000000" w:themeColor="text1"/>
        </w:rPr>
        <w:t xml:space="preserve">, online: </w:t>
      </w:r>
      <w:hyperlink r:id="rId11">
        <w:r w:rsidRPr="6BA53A28">
          <w:rPr>
            <w:rStyle w:val="Hyperlink"/>
            <w:rFonts w:ascii="Arial" w:eastAsia="Arial" w:hAnsi="Arial" w:cs="Arial"/>
            <w:lang w:eastAsia="de-DE"/>
          </w:rPr>
          <w:t>http://www.der-paritaetische.de/uploads/tx_pdforder/broschuere_schutz-sexuelle-gewalt_web.pdf</w:t>
        </w:r>
      </w:hyperlink>
      <w:r w:rsidRPr="6BA53A28">
        <w:rPr>
          <w:rFonts w:ascii="Arial" w:eastAsia="Arial" w:hAnsi="Arial" w:cs="Arial"/>
          <w:color w:val="000000" w:themeColor="text1"/>
        </w:rPr>
        <w:t xml:space="preserve"> (zuletzt geprüft am 23.02.2018)</w:t>
      </w:r>
    </w:p>
    <w:p w14:paraId="45BA0DA0" w14:textId="77777777" w:rsidR="0038540C" w:rsidRDefault="0038540C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0DA98B2B" w14:textId="77777777" w:rsidR="000D49D1" w:rsidRPr="00067EF9" w:rsidRDefault="001C5AD8" w:rsidP="6BA53A28">
      <w:pPr>
        <w:spacing w:after="0" w:line="240" w:lineRule="atLeast"/>
        <w:rPr>
          <w:rStyle w:val="Hyperlink"/>
          <w:rFonts w:ascii="Times New Roman" w:eastAsia="Times New Roman" w:hAnsi="Times New Roman" w:cs="Times New Roman"/>
          <w:lang w:eastAsia="de-DE"/>
        </w:rPr>
      </w:pPr>
      <w:r w:rsidRPr="6BA53A28">
        <w:rPr>
          <w:rFonts w:ascii="Arial" w:eastAsia="Arial" w:hAnsi="Arial" w:cs="Arial"/>
          <w:color w:val="000000" w:themeColor="text1"/>
        </w:rPr>
        <w:t xml:space="preserve">Deutscher Bundestag (2011): Antwort der Bundesregierung auf die Kleine Anfrage der Abgeordneten Ingrid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Hönlinger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, Jerzy Montag, Dr. Konstantin von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Notz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, weiterer Abgeordneter und der Fraktion BÜNDNIS 90/DIE GRÜNEN – Drucksache 17/6902. </w:t>
      </w:r>
      <w:r w:rsidRPr="6BA53A28">
        <w:rPr>
          <w:rFonts w:ascii="Arial" w:eastAsia="Arial" w:hAnsi="Arial" w:cs="Arial"/>
          <w:b/>
          <w:bCs/>
          <w:color w:val="000000" w:themeColor="text1"/>
        </w:rPr>
        <w:t>Gesetzliche Verankerung des Schutzes von Hinweisgeberinnen und Hinweis</w:t>
      </w:r>
      <w:r w:rsidR="000D49D1">
        <w:rPr>
          <w:rFonts w:ascii="Arial" w:hAnsi="Arial" w:cs="Arial"/>
          <w:b/>
          <w:bCs/>
          <w:color w:val="000000" w:themeColor="text1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</w:rPr>
        <w:t xml:space="preserve">gebern (Whistleblower) </w:t>
      </w:r>
      <w:r w:rsidRPr="6BA53A28">
        <w:rPr>
          <w:rFonts w:ascii="Arial" w:eastAsia="Arial" w:hAnsi="Arial" w:cs="Arial"/>
          <w:color w:val="000000" w:themeColor="text1"/>
        </w:rPr>
        <w:t>als Konsequenz des EGMR-Urteils vom 21.</w:t>
      </w:r>
      <w:r w:rsidR="000D49D1" w:rsidRPr="6BA53A28">
        <w:rPr>
          <w:rFonts w:ascii="Arial" w:eastAsia="Arial" w:hAnsi="Arial" w:cs="Arial"/>
          <w:color w:val="000000" w:themeColor="text1"/>
        </w:rPr>
        <w:t>06.</w:t>
      </w:r>
      <w:r w:rsidRPr="6BA53A28">
        <w:rPr>
          <w:rFonts w:ascii="Arial" w:eastAsia="Arial" w:hAnsi="Arial" w:cs="Arial"/>
          <w:color w:val="000000" w:themeColor="text1"/>
        </w:rPr>
        <w:t>2011. Drucksache 17/7053, 21.09.2011,</w:t>
      </w:r>
      <w:r w:rsidR="000D49D1" w:rsidRPr="6BA53A28">
        <w:rPr>
          <w:rFonts w:ascii="Arial" w:eastAsia="Arial" w:hAnsi="Arial" w:cs="Arial"/>
          <w:color w:val="000000" w:themeColor="text1"/>
        </w:rPr>
        <w:t xml:space="preserve"> o</w:t>
      </w:r>
      <w:r w:rsidR="0038540C" w:rsidRPr="6BA53A28">
        <w:rPr>
          <w:rFonts w:ascii="Arial" w:eastAsia="Arial" w:hAnsi="Arial" w:cs="Arial"/>
          <w:color w:val="000000" w:themeColor="text1"/>
        </w:rPr>
        <w:t>nline:</w:t>
      </w:r>
      <w:r w:rsidR="000D49D1" w:rsidRPr="6BA53A28">
        <w:rPr>
          <w:rFonts w:ascii="Arial" w:eastAsia="Arial" w:hAnsi="Arial" w:cs="Arial"/>
          <w:color w:val="000000" w:themeColor="text1"/>
        </w:rPr>
        <w:t xml:space="preserve"> </w:t>
      </w:r>
      <w:hyperlink r:id="rId12" w:history="1">
        <w:r w:rsidRPr="6BA53A28">
          <w:rPr>
            <w:rStyle w:val="Hyperlink"/>
            <w:rFonts w:ascii="Arial" w:eastAsia="Arial" w:hAnsi="Arial" w:cs="Arial"/>
            <w:lang w:eastAsia="de-DE"/>
          </w:rPr>
          <w:t>http://dip21.bundestag.de/dip21/btd/17/070/1707053.pdf</w:t>
        </w:r>
      </w:hyperlink>
    </w:p>
    <w:p w14:paraId="3C4CB482" w14:textId="77777777" w:rsidR="001C5AD8" w:rsidRPr="000D49D1" w:rsidRDefault="6BA53A2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>(zuletzt geprüft am 23.02.2018)</w:t>
      </w:r>
    </w:p>
    <w:p w14:paraId="65B5A86E" w14:textId="77777777" w:rsidR="000D49D1" w:rsidRDefault="000D49D1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050B6F90" w14:textId="77777777" w:rsidR="001C5AD8" w:rsidRPr="00067EF9" w:rsidRDefault="6BA53A2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Deutscher Caritasverband (2011):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Empfehlungen zur Prävention gegen sexuellen Missbrauch</w:t>
      </w:r>
      <w:r w:rsidRPr="6BA53A28">
        <w:rPr>
          <w:rFonts w:ascii="Arial" w:eastAsia="Arial" w:hAnsi="Arial" w:cs="Arial"/>
          <w:color w:val="000000" w:themeColor="text1"/>
        </w:rPr>
        <w:t xml:space="preserve">, online: </w:t>
      </w:r>
      <w:hyperlink r:id="rId13">
        <w:r w:rsidRPr="6BA53A28">
          <w:rPr>
            <w:rStyle w:val="Hyperlink"/>
            <w:rFonts w:ascii="Arial" w:eastAsia="Arial" w:hAnsi="Arial" w:cs="Arial"/>
            <w:lang w:eastAsia="de-DE"/>
          </w:rPr>
          <w:t>http://www.caritas.de/fuerprofis/fachthemen/sexuellermissbrauch/empfehlungenzurpraeventiongegensexuellen</w:t>
        </w:r>
      </w:hyperlink>
      <w:r w:rsidRPr="6BA53A28">
        <w:rPr>
          <w:rFonts w:ascii="Arial" w:eastAsia="Arial" w:hAnsi="Arial" w:cs="Arial"/>
          <w:color w:val="000000" w:themeColor="text1"/>
        </w:rPr>
        <w:t xml:space="preserve"> (zuletzt geprüft am 23.02.2018)</w:t>
      </w:r>
      <w:bookmarkStart w:id="0" w:name="_GoBack"/>
      <w:bookmarkEnd w:id="0"/>
    </w:p>
    <w:p w14:paraId="22C3947F" w14:textId="77777777" w:rsidR="000D49D1" w:rsidRDefault="000D49D1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442493EB" w14:textId="77777777" w:rsidR="001C5AD8" w:rsidRPr="0038540C" w:rsidRDefault="6BA53A2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Deutscher Caritasverband (o.J.):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Materialien zur Prävention sexuellen Missbrauchs</w:t>
      </w:r>
      <w:r w:rsidRPr="6BA53A28">
        <w:rPr>
          <w:rFonts w:ascii="Arial" w:eastAsia="Arial" w:hAnsi="Arial" w:cs="Arial"/>
          <w:color w:val="000000" w:themeColor="text1"/>
        </w:rPr>
        <w:t xml:space="preserve">, online: </w:t>
      </w:r>
      <w:hyperlink r:id="rId14">
        <w:r w:rsidRPr="6BA53A28">
          <w:rPr>
            <w:rStyle w:val="Hyperlink"/>
            <w:rFonts w:ascii="Arial" w:eastAsia="Arial" w:hAnsi="Arial" w:cs="Arial"/>
            <w:lang w:eastAsia="de-DE"/>
          </w:rPr>
          <w:t>http://www.caritas.de/fuerprofis/fachthemen/sexuellermissbrauch/materialienzurpraeventionsexuellenmissbr</w:t>
        </w:r>
      </w:hyperlink>
      <w:r w:rsidRPr="6BA53A28">
        <w:rPr>
          <w:rFonts w:ascii="Arial" w:eastAsia="Arial" w:hAnsi="Arial" w:cs="Arial"/>
          <w:color w:val="000000" w:themeColor="text1"/>
        </w:rPr>
        <w:t xml:space="preserve"> (zuletzt geprüft am 23.02.2018)</w:t>
      </w:r>
    </w:p>
    <w:p w14:paraId="4A4B78A9" w14:textId="77777777" w:rsidR="000D49D1" w:rsidRDefault="000D49D1" w:rsidP="0038540C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 w:themeColor="text1"/>
        </w:rPr>
      </w:pPr>
    </w:p>
    <w:p w14:paraId="4C60C083" w14:textId="77777777" w:rsidR="0038540C" w:rsidRDefault="6BA53A28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Deutsches Institut für Menschenrechte DIMR (2017):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 xml:space="preserve">Women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</w:rPr>
        <w:t>with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</w:rPr>
        <w:t>disabilities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</w:rPr>
        <w:t xml:space="preserve"> in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</w:rPr>
        <w:t>residential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</w:rPr>
        <w:t>institutions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</w:rPr>
        <w:t>.</w:t>
      </w:r>
      <w:r w:rsidRPr="6BA53A28">
        <w:rPr>
          <w:rFonts w:ascii="Arial" w:eastAsia="Arial" w:hAnsi="Arial" w:cs="Arial"/>
          <w:color w:val="000000" w:themeColor="text1"/>
        </w:rPr>
        <w:t xml:space="preserve"> Kapitel 2.1.1 in Parallelbericht des DIMR an den UN-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Fachauschuss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für die Rechte von Frauen (CEDAW), online: </w:t>
      </w:r>
      <w:hyperlink r:id="rId15" w:anchor="page=4">
        <w:r w:rsidRPr="6BA53A28">
          <w:rPr>
            <w:rStyle w:val="Hyperlink"/>
            <w:rFonts w:ascii="Arial" w:eastAsia="Arial" w:hAnsi="Arial" w:cs="Arial"/>
            <w:lang w:eastAsia="de-DE"/>
          </w:rPr>
          <w:t>https://www.institut-fuer-menschenrechte.de/fileadmin/user_upload/PDF-Dateien/Parallelberichte/Parallel_Report_by_the_GIHR_to_the_Committee_on_the_Elimination_of_Discrimination_against_Women_CEDAW.pdf#page=4</w:t>
        </w:r>
      </w:hyperlink>
      <w:r w:rsidRPr="6BA53A28">
        <w:rPr>
          <w:rFonts w:ascii="Arial" w:eastAsia="Arial" w:hAnsi="Arial" w:cs="Arial"/>
          <w:color w:val="000000" w:themeColor="text1"/>
        </w:rPr>
        <w:t xml:space="preserve"> (zuletzt geprüft am 28.06.2018)</w:t>
      </w:r>
    </w:p>
    <w:p w14:paraId="36C6489E" w14:textId="77777777" w:rsidR="000D49D1" w:rsidRPr="0038540C" w:rsidRDefault="000D49D1" w:rsidP="0038540C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 w:themeColor="text1"/>
        </w:rPr>
      </w:pPr>
    </w:p>
    <w:p w14:paraId="6FDCA5DE" w14:textId="77777777" w:rsidR="001C5AD8" w:rsidRDefault="6BA53A28" w:rsidP="6BA53A28">
      <w:pPr>
        <w:tabs>
          <w:tab w:val="left" w:pos="2166"/>
        </w:tabs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Diakonie Rheinland Westfalen Lippe (2012):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Rahmenempfehlung: Prävention von Gewalt in Einrichtungen und Diensten der Eingliederungshilfe.</w:t>
      </w:r>
      <w:r w:rsidRPr="6BA53A28">
        <w:rPr>
          <w:rFonts w:ascii="Arial" w:eastAsia="Arial" w:hAnsi="Arial" w:cs="Arial"/>
          <w:color w:val="000000" w:themeColor="text1"/>
        </w:rPr>
        <w:t xml:space="preserve"> Handout. Fachverband Behindertenhilfe und Psychiatrie. März 2012, online: </w:t>
      </w:r>
      <w:hyperlink r:id="rId16">
        <w:r w:rsidRPr="6BA53A28">
          <w:rPr>
            <w:rStyle w:val="Hyperlink"/>
            <w:rFonts w:ascii="Arial" w:eastAsia="Arial" w:hAnsi="Arial" w:cs="Arial"/>
            <w:lang w:eastAsia="de-DE"/>
          </w:rPr>
          <w:t>http://www.diakonie-rwl.de/cms/media//pdf/publikationen/2012-publikationen/2012-03-30-Rahmenempfehlung.pdf</w:t>
        </w:r>
      </w:hyperlink>
      <w:r w:rsidRPr="6BA53A28">
        <w:rPr>
          <w:rStyle w:val="Hyperlink"/>
          <w:rFonts w:ascii="Times New Roman" w:eastAsia="Times New Roman" w:hAnsi="Times New Roman" w:cs="Times New Roman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</w:rPr>
        <w:t>(zuletzt geprüft am 23.02.2018)</w:t>
      </w:r>
    </w:p>
    <w:p w14:paraId="7ED438FF" w14:textId="77777777" w:rsidR="000D49D1" w:rsidRPr="0038540C" w:rsidRDefault="000D49D1" w:rsidP="000D49D1">
      <w:pPr>
        <w:tabs>
          <w:tab w:val="left" w:pos="2166"/>
        </w:tabs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 w:themeColor="text1"/>
          <w:u w:val="single"/>
        </w:rPr>
      </w:pPr>
    </w:p>
    <w:p w14:paraId="2E9B7883" w14:textId="77777777" w:rsidR="00043484" w:rsidRDefault="00043484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  <w:proofErr w:type="spellStart"/>
      <w:r>
        <w:rPr>
          <w:rFonts w:ascii="Arial" w:eastAsia="Arial" w:hAnsi="Arial" w:cs="Arial"/>
          <w:color w:val="000000" w:themeColor="text1"/>
        </w:rPr>
        <w:t>Elsuni</w:t>
      </w:r>
      <w:proofErr w:type="spellEnd"/>
      <w:r w:rsidR="00EE5B0C">
        <w:rPr>
          <w:rFonts w:ascii="Arial" w:eastAsia="Arial" w:hAnsi="Arial" w:cs="Arial"/>
          <w:color w:val="000000" w:themeColor="text1"/>
        </w:rPr>
        <w:t>, Sarah</w:t>
      </w:r>
      <w:r>
        <w:rPr>
          <w:rFonts w:ascii="Arial" w:eastAsia="Arial" w:hAnsi="Arial" w:cs="Arial"/>
          <w:color w:val="000000" w:themeColor="text1"/>
        </w:rPr>
        <w:t xml:space="preserve"> (2011): </w:t>
      </w:r>
      <w:r w:rsidRPr="00EE5B0C">
        <w:rPr>
          <w:rFonts w:ascii="Arial" w:eastAsia="Arial" w:hAnsi="Arial" w:cs="Arial"/>
          <w:b/>
          <w:color w:val="000000" w:themeColor="text1"/>
        </w:rPr>
        <w:t>Geschlechtsbez</w:t>
      </w:r>
      <w:r w:rsidR="00EE5B0C" w:rsidRPr="00EE5B0C">
        <w:rPr>
          <w:rFonts w:ascii="Arial" w:eastAsia="Arial" w:hAnsi="Arial" w:cs="Arial"/>
          <w:b/>
          <w:color w:val="000000" w:themeColor="text1"/>
        </w:rPr>
        <w:t>ogene Gewalt und Menschenrechte</w:t>
      </w:r>
      <w:r w:rsidR="00EE5B0C">
        <w:rPr>
          <w:rFonts w:ascii="Arial" w:eastAsia="Arial" w:hAnsi="Arial" w:cs="Arial"/>
          <w:color w:val="000000" w:themeColor="text1"/>
        </w:rPr>
        <w:t>,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00EE5B0C">
        <w:rPr>
          <w:rFonts w:ascii="Arial" w:eastAsia="Arial" w:hAnsi="Arial" w:cs="Arial"/>
          <w:color w:val="000000" w:themeColor="text1"/>
        </w:rPr>
        <w:t>Nomos Verlag.</w:t>
      </w:r>
    </w:p>
    <w:p w14:paraId="1D6B0665" w14:textId="77777777" w:rsidR="00043484" w:rsidRDefault="00043484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</w:p>
    <w:p w14:paraId="2DE10B23" w14:textId="77777777" w:rsidR="00230859" w:rsidRPr="0038540C" w:rsidRDefault="00230859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Europäische Grundrechteagentur FRA (2015):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 xml:space="preserve">Gewalt gegen Kinder mit </w:t>
      </w:r>
      <w:r w:rsidR="000D49D1" w:rsidRPr="6BA53A28">
        <w:rPr>
          <w:rFonts w:ascii="Arial" w:eastAsia="Arial" w:hAnsi="Arial" w:cs="Arial"/>
          <w:b/>
          <w:bCs/>
          <w:color w:val="000000" w:themeColor="text1"/>
        </w:rPr>
        <w:t>B</w:t>
      </w:r>
      <w:r w:rsidRPr="6BA53A28">
        <w:rPr>
          <w:rFonts w:ascii="Arial" w:eastAsia="Arial" w:hAnsi="Arial" w:cs="Arial"/>
          <w:b/>
          <w:bCs/>
          <w:color w:val="000000" w:themeColor="text1"/>
        </w:rPr>
        <w:t>ehinde</w:t>
      </w:r>
      <w:r w:rsidR="000D49D1" w:rsidRPr="000D49D1">
        <w:rPr>
          <w:rFonts w:ascii="Arial" w:hAnsi="Arial" w:cs="Arial"/>
          <w:b/>
          <w:color w:val="000000" w:themeColor="text1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</w:rPr>
        <w:t>run</w:t>
      </w:r>
      <w:r w:rsidR="000D49D1" w:rsidRPr="000D49D1">
        <w:rPr>
          <w:rFonts w:ascii="Arial" w:hAnsi="Arial" w:cs="Arial"/>
          <w:b/>
          <w:color w:val="000000" w:themeColor="text1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</w:rPr>
        <w:t>gen: Gesetzgebung, Maßnahmen und Programme in der EU</w:t>
      </w:r>
      <w:r w:rsidRPr="6BA53A28">
        <w:rPr>
          <w:rFonts w:ascii="Arial" w:eastAsia="Arial" w:hAnsi="Arial" w:cs="Arial"/>
          <w:color w:val="000000" w:themeColor="text1"/>
        </w:rPr>
        <w:t>, Zusammen</w:t>
      </w:r>
      <w:r w:rsidR="000D49D1">
        <w:rPr>
          <w:rFonts w:ascii="Arial" w:hAnsi="Arial" w:cs="Arial"/>
          <w:color w:val="000000" w:themeColor="text1"/>
        </w:rPr>
        <w:softHyphen/>
      </w:r>
      <w:r w:rsidRPr="6BA53A28">
        <w:rPr>
          <w:rFonts w:ascii="Arial" w:eastAsia="Arial" w:hAnsi="Arial" w:cs="Arial"/>
          <w:color w:val="000000" w:themeColor="text1"/>
        </w:rPr>
        <w:t xml:space="preserve">fassung des Bericht der FRA –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Violence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against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children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with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disabilities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: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legislation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policies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and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programmes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in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the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EU (Gewalt gegen Kinder mit Behinderungen: Gesetz</w:t>
      </w:r>
      <w:r w:rsidR="000D49D1">
        <w:rPr>
          <w:rFonts w:ascii="Arial" w:hAnsi="Arial" w:cs="Arial"/>
          <w:color w:val="000000" w:themeColor="text1"/>
        </w:rPr>
        <w:softHyphen/>
      </w:r>
      <w:r w:rsidRPr="6BA53A28">
        <w:rPr>
          <w:rFonts w:ascii="Arial" w:eastAsia="Arial" w:hAnsi="Arial" w:cs="Arial"/>
          <w:color w:val="000000" w:themeColor="text1"/>
        </w:rPr>
        <w:t>gebung, Maßnahmen und Programme in der EU)</w:t>
      </w:r>
      <w:r w:rsidR="000D49D1" w:rsidRPr="6BA53A28">
        <w:rPr>
          <w:rFonts w:ascii="Arial" w:eastAsia="Arial" w:hAnsi="Arial" w:cs="Arial"/>
          <w:color w:val="000000" w:themeColor="text1"/>
        </w:rPr>
        <w:t xml:space="preserve">, </w:t>
      </w:r>
      <w:r w:rsidRPr="6BA53A28">
        <w:rPr>
          <w:rFonts w:ascii="Arial" w:eastAsia="Arial" w:hAnsi="Arial" w:cs="Arial"/>
          <w:color w:val="000000" w:themeColor="text1"/>
        </w:rPr>
        <w:t xml:space="preserve">online: </w:t>
      </w:r>
      <w:hyperlink r:id="rId17" w:history="1">
        <w:r w:rsidRPr="6BA53A28">
          <w:rPr>
            <w:rStyle w:val="Hyperlink"/>
            <w:rFonts w:ascii="Arial" w:eastAsia="Arial" w:hAnsi="Arial" w:cs="Arial"/>
            <w:lang w:eastAsia="de-DE"/>
          </w:rPr>
          <w:t>http://fra.europa.eu/sites/default/files/fra_uploads/fra-2015-violence-against-children-with-disabilities-summary_de.pdf</w:t>
        </w:r>
      </w:hyperlink>
      <w:r w:rsidRPr="6BA53A28">
        <w:rPr>
          <w:rFonts w:ascii="Arial" w:eastAsia="Arial" w:hAnsi="Arial" w:cs="Arial"/>
          <w:color w:val="000000" w:themeColor="text1"/>
        </w:rPr>
        <w:t xml:space="preserve"> </w:t>
      </w:r>
      <w:r w:rsidR="000D49D1" w:rsidRPr="6BA53A28">
        <w:rPr>
          <w:rFonts w:ascii="Arial" w:eastAsia="Arial" w:hAnsi="Arial" w:cs="Arial"/>
          <w:color w:val="000000" w:themeColor="text1"/>
        </w:rPr>
        <w:t>(zuletzt geprüft am 28.06.2018)</w:t>
      </w:r>
    </w:p>
    <w:p w14:paraId="2D750B44" w14:textId="77777777" w:rsidR="00F34F14" w:rsidRPr="00F34F14" w:rsidRDefault="00F34F14" w:rsidP="0038540C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 w:themeColor="text1"/>
        </w:rPr>
      </w:pPr>
    </w:p>
    <w:p w14:paraId="7E3E0977" w14:textId="77777777" w:rsidR="00F34F14" w:rsidRPr="00F34F14" w:rsidRDefault="6BA53A28" w:rsidP="6BA53A28">
      <w:pPr>
        <w:autoSpaceDE w:val="0"/>
        <w:autoSpaceDN w:val="0"/>
        <w:adjustRightInd w:val="0"/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>Europäische Grundrechteagentur FRA (2015): Fokuspapier "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Equal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protection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for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all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victims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of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hate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crime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– The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case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of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people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with</w:t>
      </w:r>
      <w:proofErr w:type="spellEnd"/>
      <w:r w:rsidRPr="6BA53A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</w:rPr>
        <w:t>disabilities</w:t>
      </w:r>
      <w:proofErr w:type="spellEnd"/>
      <w:r w:rsidRPr="6BA53A28">
        <w:rPr>
          <w:rFonts w:ascii="Arial" w:eastAsia="Arial" w:hAnsi="Arial" w:cs="Arial"/>
          <w:color w:val="000000" w:themeColor="text1"/>
        </w:rPr>
        <w:t>"</w:t>
      </w:r>
      <w:r w:rsidRPr="6BA53A28">
        <w:rPr>
          <w:rFonts w:ascii="Arial" w:eastAsia="Arial" w:hAnsi="Arial" w:cs="Arial"/>
          <w:i/>
          <w:iCs/>
          <w:color w:val="000000" w:themeColor="text1"/>
        </w:rPr>
        <w:t xml:space="preserve"> </w:t>
      </w:r>
      <w:r w:rsidRPr="6BA53A28">
        <w:rPr>
          <w:rFonts w:ascii="Arial" w:eastAsia="Arial" w:hAnsi="Arial" w:cs="Arial"/>
          <w:color w:val="000000" w:themeColor="text1"/>
        </w:rPr>
        <w:t>(</w:t>
      </w:r>
      <w:r w:rsidRPr="6BA53A28">
        <w:rPr>
          <w:rFonts w:ascii="Arial" w:eastAsia="Arial" w:hAnsi="Arial" w:cs="Arial"/>
          <w:b/>
          <w:bCs/>
          <w:color w:val="000000" w:themeColor="text1"/>
        </w:rPr>
        <w:t>Gleicher Schutz für alle Opfer von Hassdelikten: der Fall von Menschen mit Behinderungen</w:t>
      </w:r>
      <w:r w:rsidRPr="6BA53A28">
        <w:rPr>
          <w:rFonts w:ascii="Arial" w:eastAsia="Arial" w:hAnsi="Arial" w:cs="Arial"/>
          <w:color w:val="000000" w:themeColor="text1"/>
        </w:rPr>
        <w:t xml:space="preserve">), online: </w:t>
      </w:r>
      <w:r w:rsidRPr="6BA53A28">
        <w:rPr>
          <w:rStyle w:val="Hyperlink"/>
          <w:rFonts w:ascii="Arial" w:eastAsia="Arial" w:hAnsi="Arial" w:cs="Arial"/>
          <w:lang w:eastAsia="de-DE"/>
        </w:rPr>
        <w:t xml:space="preserve">http://fra.europa.eu/sites/default/files/ fra-2015-focus-03-hate-crime-disability_en_0.pdf </w:t>
      </w:r>
      <w:r w:rsidRPr="6BA53A28">
        <w:rPr>
          <w:rFonts w:ascii="Arial" w:eastAsia="Arial" w:hAnsi="Arial" w:cs="Arial"/>
          <w:color w:val="000000" w:themeColor="text1"/>
        </w:rPr>
        <w:t>(auf Englisch) (zuletzt geprüft am 28.06.2018)</w:t>
      </w:r>
    </w:p>
    <w:p w14:paraId="2CFE0B4C" w14:textId="77777777" w:rsidR="00F34F14" w:rsidRPr="0038540C" w:rsidRDefault="00F34F14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29044032" w14:textId="77777777" w:rsidR="003B4182" w:rsidRPr="0038540C" w:rsidRDefault="6BA53A2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color w:val="000000" w:themeColor="text1"/>
          <w:lang w:eastAsia="de-DE"/>
        </w:rPr>
        <w:t>Fegert, Jörg M. u.a.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(Hrsg.)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(im Erscheinen):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Schutz vor sexueller Gewalt und Übergriffen in Institutionen – ein Handbuch für die Leitungspraxis im Gesundheitswesen,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Jugendhilfe und Schule. Heidelberg: Springer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.</w:t>
      </w:r>
    </w:p>
    <w:p w14:paraId="231F92FC" w14:textId="77777777" w:rsidR="003B4182" w:rsidRDefault="003B4182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0D5698B4" w14:textId="77777777" w:rsidR="001C5AD8" w:rsidRDefault="6BA53A2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Flügge, Sibylle (2013):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Muster</w:t>
      </w:r>
      <w:r w:rsidRPr="6BA53A28">
        <w:rPr>
          <w:rFonts w:ascii="Arial" w:eastAsia="Arial" w:hAnsi="Arial" w:cs="Arial"/>
          <w:color w:val="000000" w:themeColor="text1"/>
        </w:rPr>
        <w:t xml:space="preserve"> </w:t>
      </w:r>
      <w:r w:rsidRPr="6BA53A28">
        <w:rPr>
          <w:rFonts w:ascii="Arial" w:eastAsia="Arial" w:hAnsi="Arial" w:cs="Arial"/>
          <w:b/>
          <w:bCs/>
          <w:color w:val="000000" w:themeColor="text1"/>
        </w:rPr>
        <w:t>Dienstvereinbarung zur Verhinderung sexueller Belästigung und sexualisierter Gewalt gegen Menschen mit Behinderungen in Einrichtungen der Behindertenhilfe</w:t>
      </w:r>
      <w:r w:rsidRPr="6BA53A28">
        <w:rPr>
          <w:rFonts w:ascii="Arial" w:eastAsia="Arial" w:hAnsi="Arial" w:cs="Arial"/>
          <w:color w:val="000000" w:themeColor="text1"/>
        </w:rPr>
        <w:t xml:space="preserve">. Entwurf – zur Erprobung in der Praxis. Frankfurt Main, 29.07.2013, online: </w:t>
      </w:r>
      <w:hyperlink r:id="rId18">
        <w:r w:rsidRPr="6BA53A28">
          <w:rPr>
            <w:rStyle w:val="Hyperlink"/>
            <w:rFonts w:ascii="Arial" w:eastAsia="Arial" w:hAnsi="Arial" w:cs="Arial"/>
            <w:lang w:eastAsia="de-DE"/>
          </w:rPr>
          <w:t>http://www.sozialnetz-hessen.de/global/show_document.asp?id=aaaaaaaaaaahdpb</w:t>
        </w:r>
      </w:hyperlink>
      <w:r w:rsidRPr="6BA53A28">
        <w:rPr>
          <w:rFonts w:ascii="Arial" w:eastAsia="Arial" w:hAnsi="Arial" w:cs="Arial"/>
          <w:color w:val="000000" w:themeColor="text1"/>
        </w:rPr>
        <w:t xml:space="preserve"> (zuletzt geprüft am 23.02.2018)</w:t>
      </w:r>
    </w:p>
    <w:p w14:paraId="4E2CEBFC" w14:textId="77777777" w:rsidR="00A15A97" w:rsidRPr="0038540C" w:rsidRDefault="00A15A97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2C65FE09" w14:textId="77777777" w:rsidR="001C5AD8" w:rsidRDefault="001C5AD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Hessisches Netzwerk behinderter Frauen (2012):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Gewalt gegenüber Mädchen und Frauen mit Behinderung</w:t>
      </w:r>
      <w:r w:rsidRPr="6BA53A28">
        <w:rPr>
          <w:rFonts w:ascii="Arial" w:eastAsia="Arial" w:hAnsi="Arial" w:cs="Arial"/>
          <w:color w:val="000000" w:themeColor="text1"/>
        </w:rPr>
        <w:t xml:space="preserve"> – Informationen für betroffene Frauen, Beratungs</w:t>
      </w:r>
      <w:r w:rsidR="00A15A97">
        <w:rPr>
          <w:rFonts w:ascii="Arial" w:hAnsi="Arial" w:cs="Arial"/>
          <w:color w:val="000000" w:themeColor="text1"/>
        </w:rPr>
        <w:softHyphen/>
      </w:r>
      <w:r w:rsidRPr="6BA53A28">
        <w:rPr>
          <w:rFonts w:ascii="Arial" w:eastAsia="Arial" w:hAnsi="Arial" w:cs="Arial"/>
          <w:color w:val="000000" w:themeColor="text1"/>
        </w:rPr>
        <w:t>stellen, Politiker/Politikerinnen, Journalisten/Journalistinnen sowie interessierte Bürger und Bürgerinnen</w:t>
      </w:r>
      <w:r w:rsidR="00A15A97" w:rsidRPr="6BA53A28">
        <w:rPr>
          <w:rFonts w:ascii="Arial" w:eastAsia="Arial" w:hAnsi="Arial" w:cs="Arial"/>
          <w:color w:val="000000" w:themeColor="text1"/>
        </w:rPr>
        <w:t>,</w:t>
      </w:r>
      <w:r w:rsidRPr="6BA53A28">
        <w:rPr>
          <w:rFonts w:ascii="Arial" w:eastAsia="Arial" w:hAnsi="Arial" w:cs="Arial"/>
          <w:color w:val="000000" w:themeColor="text1"/>
        </w:rPr>
        <w:t xml:space="preserve"> </w:t>
      </w:r>
      <w:r w:rsidR="00A15A97" w:rsidRPr="6BA53A28">
        <w:rPr>
          <w:rFonts w:ascii="Arial" w:eastAsia="Arial" w:hAnsi="Arial" w:cs="Arial"/>
          <w:color w:val="000000" w:themeColor="text1"/>
        </w:rPr>
        <w:t>o</w:t>
      </w:r>
      <w:r w:rsidRPr="6BA53A28">
        <w:rPr>
          <w:rFonts w:ascii="Arial" w:eastAsia="Arial" w:hAnsi="Arial" w:cs="Arial"/>
          <w:color w:val="000000" w:themeColor="text1"/>
        </w:rPr>
        <w:t xml:space="preserve">nline: </w:t>
      </w:r>
      <w:hyperlink r:id="rId19">
        <w:r w:rsidRPr="6BA53A28">
          <w:rPr>
            <w:rStyle w:val="Hyperlink"/>
            <w:rFonts w:ascii="Arial" w:eastAsia="Arial" w:hAnsi="Arial" w:cs="Arial"/>
            <w:lang w:eastAsia="de-DE"/>
          </w:rPr>
          <w:t>http://www.fab-</w:t>
        </w:r>
        <w:r w:rsidRPr="6BA53A28">
          <w:rPr>
            <w:rStyle w:val="Hyperlink"/>
            <w:rFonts w:ascii="Arial" w:eastAsia="Arial" w:hAnsi="Arial" w:cs="Arial"/>
            <w:lang w:eastAsia="de-DE"/>
          </w:rPr>
          <w:lastRenderedPageBreak/>
          <w:t>kassel.de/download/gewalt_gegenueber_Maedchen_und_Frauen_mit_Behinderung.pdf</w:t>
        </w:r>
      </w:hyperlink>
      <w:r w:rsidRPr="6BA53A28">
        <w:rPr>
          <w:rStyle w:val="Hyperlink"/>
          <w:rFonts w:ascii="Times New Roman" w:eastAsia="Times New Roman" w:hAnsi="Times New Roman" w:cs="Times New Roman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</w:rPr>
        <w:t>(zuletzt geprüft am 23.02.2018)</w:t>
      </w:r>
    </w:p>
    <w:p w14:paraId="5FCF70CA" w14:textId="77777777" w:rsidR="00DB4E88" w:rsidRDefault="00DB4E8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</w:p>
    <w:p w14:paraId="3426E733" w14:textId="77777777" w:rsidR="005E3F98" w:rsidRDefault="00DB4E8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Konferenz der Gleichstellungs- und Frauenministerinnen und Minister, </w:t>
      </w:r>
      <w:proofErr w:type="spellStart"/>
      <w:r>
        <w:rPr>
          <w:rFonts w:ascii="Arial" w:eastAsia="Arial" w:hAnsi="Arial" w:cs="Arial"/>
          <w:color w:val="000000" w:themeColor="text1"/>
        </w:rPr>
        <w:t>senatorinnen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und- </w:t>
      </w:r>
      <w:proofErr w:type="spellStart"/>
      <w:r>
        <w:rPr>
          <w:rFonts w:ascii="Arial" w:eastAsia="Arial" w:hAnsi="Arial" w:cs="Arial"/>
          <w:color w:val="000000" w:themeColor="text1"/>
        </w:rPr>
        <w:t>senatoren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der Länder</w:t>
      </w:r>
      <w:r w:rsidR="007213EE">
        <w:rPr>
          <w:rFonts w:ascii="Arial" w:eastAsia="Arial" w:hAnsi="Arial" w:cs="Arial"/>
          <w:color w:val="000000" w:themeColor="text1"/>
        </w:rPr>
        <w:t xml:space="preserve"> (2016)</w:t>
      </w:r>
    </w:p>
    <w:p w14:paraId="538065FE" w14:textId="77777777" w:rsidR="00DB4E88" w:rsidRDefault="005E3F9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>Beschlüsse der 26. Gleichstellung</w:t>
      </w:r>
      <w:r w:rsidR="0075627D">
        <w:rPr>
          <w:rFonts w:ascii="Arial" w:eastAsia="Arial" w:hAnsi="Arial" w:cs="Arial"/>
          <w:b/>
          <w:color w:val="000000" w:themeColor="text1"/>
        </w:rPr>
        <w:t xml:space="preserve">s- und </w:t>
      </w:r>
      <w:proofErr w:type="spellStart"/>
      <w:r w:rsidR="0075627D">
        <w:rPr>
          <w:rFonts w:ascii="Arial" w:eastAsia="Arial" w:hAnsi="Arial" w:cs="Arial"/>
          <w:b/>
          <w:color w:val="000000" w:themeColor="text1"/>
        </w:rPr>
        <w:t>Frauenminsterinnen</w:t>
      </w:r>
      <w:proofErr w:type="spellEnd"/>
      <w:r w:rsidR="0075627D">
        <w:rPr>
          <w:rFonts w:ascii="Arial" w:eastAsia="Arial" w:hAnsi="Arial" w:cs="Arial"/>
          <w:b/>
          <w:color w:val="000000" w:themeColor="text1"/>
        </w:rPr>
        <w:t xml:space="preserve"> und- </w:t>
      </w:r>
      <w:proofErr w:type="spellStart"/>
      <w:r w:rsidR="0075627D">
        <w:rPr>
          <w:rFonts w:ascii="Arial" w:eastAsia="Arial" w:hAnsi="Arial" w:cs="Arial"/>
          <w:b/>
          <w:color w:val="000000" w:themeColor="text1"/>
        </w:rPr>
        <w:t>minister</w:t>
      </w:r>
      <w:proofErr w:type="spellEnd"/>
      <w:r w:rsidR="0075627D">
        <w:rPr>
          <w:rFonts w:ascii="Arial" w:eastAsia="Arial" w:hAnsi="Arial" w:cs="Arial"/>
          <w:b/>
          <w:color w:val="000000" w:themeColor="text1"/>
        </w:rPr>
        <w:t xml:space="preserve">, </w:t>
      </w:r>
      <w:proofErr w:type="spellStart"/>
      <w:r w:rsidR="0075627D">
        <w:rPr>
          <w:rFonts w:ascii="Arial" w:eastAsia="Arial" w:hAnsi="Arial" w:cs="Arial"/>
          <w:b/>
          <w:color w:val="000000" w:themeColor="text1"/>
        </w:rPr>
        <w:t>senatorinnen</w:t>
      </w:r>
      <w:proofErr w:type="spellEnd"/>
      <w:r w:rsidR="007213EE">
        <w:rPr>
          <w:rFonts w:ascii="Arial" w:eastAsia="Arial" w:hAnsi="Arial" w:cs="Arial"/>
          <w:color w:val="000000" w:themeColor="text1"/>
        </w:rPr>
        <w:t xml:space="preserve"> u</w:t>
      </w:r>
      <w:r w:rsidR="007213EE" w:rsidRPr="007213EE">
        <w:rPr>
          <w:rFonts w:ascii="Arial" w:eastAsia="Arial" w:hAnsi="Arial" w:cs="Arial"/>
          <w:b/>
          <w:color w:val="000000" w:themeColor="text1"/>
        </w:rPr>
        <w:t xml:space="preserve">nd- und Senatoren der Länder (GMFK), </w:t>
      </w:r>
    </w:p>
    <w:p w14:paraId="7FD5B2A3" w14:textId="77777777" w:rsidR="00DB4E88" w:rsidRDefault="00DB4E8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26</w:t>
      </w:r>
      <w:r w:rsidR="007213EE">
        <w:rPr>
          <w:rFonts w:ascii="Arial" w:eastAsia="Arial" w:hAnsi="Arial" w:cs="Arial"/>
          <w:color w:val="000000" w:themeColor="text1"/>
        </w:rPr>
        <w:t>.</w:t>
      </w:r>
      <w:r>
        <w:rPr>
          <w:rFonts w:ascii="Arial" w:eastAsia="Arial" w:hAnsi="Arial" w:cs="Arial"/>
          <w:color w:val="000000" w:themeColor="text1"/>
        </w:rPr>
        <w:t xml:space="preserve"> GMFK Niedersachsen</w:t>
      </w:r>
      <w:r w:rsidR="00AE32E0">
        <w:rPr>
          <w:rFonts w:ascii="Arial" w:eastAsia="Arial" w:hAnsi="Arial" w:cs="Arial"/>
          <w:color w:val="000000" w:themeColor="text1"/>
        </w:rPr>
        <w:t xml:space="preserve">, online: </w:t>
      </w:r>
      <w:hyperlink r:id="rId20" w:history="1">
        <w:r w:rsidR="00AE32E0" w:rsidRPr="00B13399">
          <w:rPr>
            <w:rStyle w:val="Hyperlink"/>
            <w:rFonts w:ascii="Arial" w:eastAsia="Arial" w:hAnsi="Arial" w:cs="Arial"/>
          </w:rPr>
          <w:t>https://www.gleichstellungsministerkonferenz.de/documents/beschluesse_der_26-_gfmk_-_extern-2_1510227032.pdf</w:t>
        </w:r>
      </w:hyperlink>
      <w:r w:rsidR="00AE32E0">
        <w:rPr>
          <w:rFonts w:ascii="Arial" w:eastAsia="Arial" w:hAnsi="Arial" w:cs="Arial"/>
          <w:color w:val="000000" w:themeColor="text1"/>
        </w:rPr>
        <w:t xml:space="preserve"> (zuletzt geprüft am 23.07.2018)</w:t>
      </w:r>
    </w:p>
    <w:p w14:paraId="44331099" w14:textId="77777777" w:rsidR="00A15A97" w:rsidRPr="0038540C" w:rsidRDefault="00A15A97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7610A14F" w14:textId="77777777" w:rsidR="00043484" w:rsidRDefault="00043484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proofErr w:type="spellStart"/>
      <w:r w:rsidRPr="00043484">
        <w:rPr>
          <w:rFonts w:ascii="Arial" w:eastAsia="Arial" w:hAnsi="Arial" w:cs="Arial"/>
          <w:color w:val="000000" w:themeColor="text1"/>
        </w:rPr>
        <w:t>Lohrenscheit</w:t>
      </w:r>
      <w:proofErr w:type="spellEnd"/>
      <w:r w:rsidRPr="00043484">
        <w:rPr>
          <w:rFonts w:ascii="Arial" w:eastAsia="Arial" w:hAnsi="Arial" w:cs="Arial"/>
          <w:color w:val="000000" w:themeColor="text1"/>
        </w:rPr>
        <w:t>, Claudia (Hrsg.)</w:t>
      </w:r>
      <w:r w:rsidR="00EE5B0C">
        <w:rPr>
          <w:rFonts w:ascii="Arial" w:eastAsia="Arial" w:hAnsi="Arial" w:cs="Arial"/>
          <w:color w:val="000000" w:themeColor="text1"/>
        </w:rPr>
        <w:t xml:space="preserve"> (2009)</w:t>
      </w:r>
      <w:r w:rsidRPr="00043484">
        <w:rPr>
          <w:rFonts w:ascii="Arial" w:eastAsia="Arial" w:hAnsi="Arial" w:cs="Arial"/>
          <w:color w:val="000000" w:themeColor="text1"/>
        </w:rPr>
        <w:t xml:space="preserve">: </w:t>
      </w:r>
      <w:r w:rsidRPr="00EE5B0C">
        <w:rPr>
          <w:rFonts w:ascii="Arial" w:eastAsia="Arial" w:hAnsi="Arial" w:cs="Arial"/>
          <w:b/>
          <w:color w:val="000000" w:themeColor="text1"/>
        </w:rPr>
        <w:t>Sexuelle Selbstbestimmung als Menschen</w:t>
      </w:r>
      <w:r w:rsidR="00EE5B0C">
        <w:rPr>
          <w:rFonts w:ascii="Arial" w:eastAsia="Arial" w:hAnsi="Arial" w:cs="Arial"/>
          <w:b/>
          <w:color w:val="000000" w:themeColor="text1"/>
        </w:rPr>
        <w:softHyphen/>
      </w:r>
      <w:r w:rsidRPr="00EE5B0C">
        <w:rPr>
          <w:rFonts w:ascii="Arial" w:eastAsia="Arial" w:hAnsi="Arial" w:cs="Arial"/>
          <w:b/>
          <w:color w:val="000000" w:themeColor="text1"/>
        </w:rPr>
        <w:t>recht</w:t>
      </w:r>
      <w:r>
        <w:rPr>
          <w:rFonts w:ascii="Arial" w:eastAsia="Arial" w:hAnsi="Arial" w:cs="Arial"/>
          <w:color w:val="000000" w:themeColor="text1"/>
        </w:rPr>
        <w:t>.</w:t>
      </w:r>
      <w:r w:rsidR="00EE5B0C">
        <w:rPr>
          <w:rFonts w:ascii="Arial" w:eastAsia="Arial" w:hAnsi="Arial" w:cs="Arial"/>
          <w:color w:val="000000" w:themeColor="text1"/>
        </w:rPr>
        <w:t xml:space="preserve"> Nomos Verlag.</w:t>
      </w:r>
    </w:p>
    <w:p w14:paraId="77094AD5" w14:textId="77777777" w:rsidR="00043484" w:rsidRPr="00043484" w:rsidRDefault="00043484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</w:p>
    <w:p w14:paraId="3A88C664" w14:textId="77777777" w:rsidR="0020746D" w:rsidRDefault="6BA53A2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Ministerium für Gesundheit, Emanzipation Pflege und Alter (2016):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NRW schützt Frauen und Mädchen vor Gewalt. Landesaktionsplan</w:t>
      </w:r>
      <w:r w:rsidRPr="6BA53A28">
        <w:rPr>
          <w:rFonts w:ascii="Arial" w:eastAsia="Arial" w:hAnsi="Arial" w:cs="Arial"/>
          <w:color w:val="000000" w:themeColor="text1"/>
        </w:rPr>
        <w:t xml:space="preserve"> zur Bekämpfung von Gewalt gegen Mädchen und Frauen, online: </w:t>
      </w:r>
      <w:r w:rsidRPr="6BA53A28">
        <w:rPr>
          <w:rStyle w:val="Hyperlink"/>
          <w:rFonts w:ascii="Arial" w:eastAsia="Arial" w:hAnsi="Arial" w:cs="Arial"/>
          <w:lang w:eastAsia="de-DE"/>
        </w:rPr>
        <w:t xml:space="preserve">https://www.mhkbg.nrw/mediapool/pdf/emanzipation/frauen/LAP_Gewalt_ON.pdf </w:t>
      </w:r>
      <w:r w:rsidRPr="6BA53A28">
        <w:rPr>
          <w:rFonts w:ascii="Arial" w:eastAsia="Arial" w:hAnsi="Arial" w:cs="Arial"/>
          <w:color w:val="000000" w:themeColor="text1"/>
        </w:rPr>
        <w:t>(zuletzt geprüft am 28.06.2018)</w:t>
      </w:r>
    </w:p>
    <w:p w14:paraId="2C2FAB4B" w14:textId="77777777" w:rsidR="00A15A97" w:rsidRPr="0038540C" w:rsidRDefault="00A15A97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3BCB223B" w14:textId="77777777" w:rsidR="00AA0A94" w:rsidRDefault="00C6795F" w:rsidP="00C6795F">
      <w:pPr>
        <w:spacing w:after="0" w:line="240" w:lineRule="atLeast"/>
        <w:rPr>
          <w:rFonts w:ascii="Arial" w:eastAsia="Arial" w:hAnsi="Arial" w:cs="Arial"/>
          <w:b/>
          <w:bCs/>
          <w:color w:val="000000" w:themeColor="text1"/>
        </w:rPr>
      </w:pPr>
      <w:r w:rsidRPr="00C6795F">
        <w:rPr>
          <w:rFonts w:ascii="Arial" w:eastAsia="Arial" w:hAnsi="Arial" w:cs="Arial"/>
          <w:color w:val="000000" w:themeColor="text1"/>
        </w:rPr>
        <w:t>Projekt Zugang von Frauen mit Behinderungen zu Opferschutz- und Unterstützungseinrichtungen bei Gewalterfahrungen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00AA0A94" w:rsidRPr="00C6795F">
        <w:rPr>
          <w:rFonts w:ascii="Arial" w:eastAsia="Arial" w:hAnsi="Arial" w:cs="Arial"/>
          <w:bCs/>
          <w:color w:val="000000" w:themeColor="text1"/>
        </w:rPr>
        <w:t>(2014):</w:t>
      </w:r>
      <w:r w:rsidR="00AA0A94">
        <w:rPr>
          <w:rFonts w:ascii="Arial" w:eastAsia="Arial" w:hAnsi="Arial" w:cs="Arial"/>
          <w:b/>
          <w:bCs/>
          <w:color w:val="000000" w:themeColor="text1"/>
        </w:rPr>
        <w:t xml:space="preserve"> Leitlinien zur Identifikation von </w:t>
      </w:r>
      <w:r>
        <w:rPr>
          <w:rFonts w:ascii="Arial" w:eastAsia="Arial" w:hAnsi="Arial" w:cs="Arial"/>
          <w:b/>
          <w:bCs/>
          <w:color w:val="000000" w:themeColor="text1"/>
        </w:rPr>
        <w:t>"Guten Praxisbeispielen" für einen barrierefreien Zugang zu Unterstützungseinrichtungen bei Gewalterfahrungen</w:t>
      </w:r>
      <w:r w:rsidRPr="00EE5B0C">
        <w:rPr>
          <w:rFonts w:ascii="Arial" w:eastAsia="Arial" w:hAnsi="Arial" w:cs="Arial"/>
          <w:bCs/>
          <w:color w:val="000000" w:themeColor="text1"/>
        </w:rPr>
        <w:t>, online:</w:t>
      </w:r>
      <w:r>
        <w:rPr>
          <w:rFonts w:ascii="Arial" w:eastAsia="Arial" w:hAnsi="Arial" w:cs="Arial"/>
          <w:b/>
          <w:bCs/>
          <w:color w:val="000000" w:themeColor="text1"/>
        </w:rPr>
        <w:t xml:space="preserve"> </w:t>
      </w:r>
      <w:hyperlink r:id="rId21" w:history="1">
        <w:r w:rsidRPr="00800CB1">
          <w:rPr>
            <w:rStyle w:val="Hyperlink"/>
            <w:rFonts w:ascii="Arial" w:eastAsia="Arial" w:hAnsi="Arial" w:cs="Arial"/>
          </w:rPr>
          <w:t>http://women-disabilities-violence.humanrights.at/de/resources/leitlinien-zur-identifikation-guten-praxisbeispielen-fuer-einen-barrierefreien-zugang</w:t>
        </w:r>
      </w:hyperlink>
      <w:r w:rsidR="00EE5B0C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00EE5B0C" w:rsidRPr="6BA53A28">
        <w:rPr>
          <w:rFonts w:ascii="Arial" w:eastAsia="Arial" w:hAnsi="Arial" w:cs="Arial"/>
          <w:color w:val="000000" w:themeColor="text1"/>
        </w:rPr>
        <w:t>(zuletzt geprüft am 2</w:t>
      </w:r>
      <w:r w:rsidR="00EE5B0C">
        <w:rPr>
          <w:rFonts w:ascii="Arial" w:eastAsia="Arial" w:hAnsi="Arial" w:cs="Arial"/>
          <w:color w:val="000000" w:themeColor="text1"/>
        </w:rPr>
        <w:t>9</w:t>
      </w:r>
      <w:r w:rsidR="00EE5B0C" w:rsidRPr="6BA53A28">
        <w:rPr>
          <w:rFonts w:ascii="Arial" w:eastAsia="Arial" w:hAnsi="Arial" w:cs="Arial"/>
          <w:color w:val="000000" w:themeColor="text1"/>
        </w:rPr>
        <w:t>.06.2018)</w:t>
      </w:r>
    </w:p>
    <w:p w14:paraId="7AECFDEF" w14:textId="77777777" w:rsidR="00C6795F" w:rsidRDefault="00C6795F" w:rsidP="6BA53A28">
      <w:pPr>
        <w:pStyle w:val="berschrift3"/>
        <w:spacing w:before="0" w:beforeAutospacing="0" w:after="0" w:afterAutospacing="0" w:line="240" w:lineRule="atLeast"/>
        <w:rPr>
          <w:rFonts w:ascii="Arial" w:eastAsia="Arial" w:hAnsi="Arial" w:cs="Arial"/>
          <w:b w:val="0"/>
          <w:bCs w:val="0"/>
          <w:color w:val="000000" w:themeColor="text1"/>
          <w:sz w:val="22"/>
          <w:szCs w:val="22"/>
        </w:rPr>
      </w:pPr>
    </w:p>
    <w:p w14:paraId="70D6A51E" w14:textId="77777777" w:rsidR="00745F1F" w:rsidRPr="0038540C" w:rsidRDefault="6BA53A28" w:rsidP="6BA53A28">
      <w:pPr>
        <w:pStyle w:val="berschrift3"/>
        <w:spacing w:before="0" w:beforeAutospacing="0" w:after="0" w:afterAutospacing="0" w:line="240" w:lineRule="atLeast"/>
        <w:rPr>
          <w:rFonts w:ascii="Arial" w:eastAsia="Arial" w:hAnsi="Arial" w:cs="Arial"/>
          <w:b w:val="0"/>
          <w:bCs w:val="0"/>
          <w:color w:val="000000" w:themeColor="text1"/>
          <w:sz w:val="22"/>
          <w:szCs w:val="22"/>
        </w:rPr>
      </w:pPr>
      <w:r w:rsidRPr="6BA53A28">
        <w:rPr>
          <w:rFonts w:ascii="Arial" w:eastAsia="Arial" w:hAnsi="Arial" w:cs="Arial"/>
          <w:b w:val="0"/>
          <w:bCs w:val="0"/>
          <w:color w:val="000000" w:themeColor="text1"/>
          <w:sz w:val="22"/>
          <w:szCs w:val="22"/>
        </w:rPr>
        <w:t xml:space="preserve">Rabe, Heike / </w:t>
      </w:r>
      <w:proofErr w:type="spellStart"/>
      <w:r w:rsidRPr="6BA53A28">
        <w:rPr>
          <w:rFonts w:ascii="Arial" w:eastAsia="Arial" w:hAnsi="Arial" w:cs="Arial"/>
          <w:b w:val="0"/>
          <w:bCs w:val="0"/>
          <w:color w:val="000000" w:themeColor="text1"/>
          <w:sz w:val="22"/>
          <w:szCs w:val="22"/>
        </w:rPr>
        <w:t>Leisering</w:t>
      </w:r>
      <w:proofErr w:type="spellEnd"/>
      <w:r w:rsidRPr="6BA53A28">
        <w:rPr>
          <w:rFonts w:ascii="Arial" w:eastAsia="Arial" w:hAnsi="Arial" w:cs="Arial"/>
          <w:b w:val="0"/>
          <w:bCs w:val="0"/>
          <w:color w:val="000000" w:themeColor="text1"/>
          <w:sz w:val="22"/>
          <w:szCs w:val="22"/>
        </w:rPr>
        <w:t xml:space="preserve">, Britta (2018): </w:t>
      </w:r>
      <w:r w:rsidRPr="6BA53A28">
        <w:rPr>
          <w:rFonts w:ascii="Arial" w:eastAsia="Arial" w:hAnsi="Arial" w:cs="Arial"/>
          <w:color w:val="000000" w:themeColor="text1"/>
          <w:sz w:val="22"/>
          <w:szCs w:val="22"/>
        </w:rPr>
        <w:t>Die Istanbul-</w:t>
      </w:r>
      <w:r w:rsidRPr="6BA53A28">
        <w:rPr>
          <w:rStyle w:val="HTMLDefinition"/>
          <w:rFonts w:ascii="Arial" w:eastAsia="Arial" w:hAnsi="Arial" w:cs="Arial"/>
          <w:i w:val="0"/>
          <w:iCs w:val="0"/>
          <w:color w:val="000000" w:themeColor="text1"/>
          <w:sz w:val="22"/>
          <w:szCs w:val="22"/>
        </w:rPr>
        <w:t xml:space="preserve">Konvention. </w:t>
      </w:r>
      <w:r w:rsidRPr="6BA53A28">
        <w:rPr>
          <w:rFonts w:ascii="Arial" w:eastAsia="Arial" w:hAnsi="Arial" w:cs="Arial"/>
          <w:color w:val="000000" w:themeColor="text1"/>
          <w:sz w:val="22"/>
          <w:szCs w:val="22"/>
        </w:rPr>
        <w:t>Neue Impulse für die Bekämpfung von geschlechtsspezifischer Gewalt</w:t>
      </w:r>
      <w:r w:rsidRPr="6BA53A28">
        <w:rPr>
          <w:rFonts w:ascii="Arial" w:eastAsia="Arial" w:hAnsi="Arial" w:cs="Arial"/>
          <w:b w:val="0"/>
          <w:bCs w:val="0"/>
          <w:color w:val="000000" w:themeColor="text1"/>
          <w:sz w:val="22"/>
          <w:szCs w:val="22"/>
        </w:rPr>
        <w:t>, Deutsches Institut für Menschenrechte, Berlin.</w:t>
      </w:r>
    </w:p>
    <w:p w14:paraId="7589744B" w14:textId="77777777" w:rsidR="00745F1F" w:rsidRPr="0038540C" w:rsidRDefault="00745F1F" w:rsidP="0038540C">
      <w:pPr>
        <w:spacing w:after="0" w:line="240" w:lineRule="atLeast"/>
        <w:rPr>
          <w:rFonts w:ascii="Arial" w:hAnsi="Arial" w:cs="Arial"/>
          <w:color w:val="000000" w:themeColor="text1"/>
        </w:rPr>
      </w:pPr>
    </w:p>
    <w:p w14:paraId="353F5FF3" w14:textId="77777777" w:rsidR="0020746D" w:rsidRPr="0038540C" w:rsidRDefault="6BA53A2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Schröttle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, Monika / Hornberg, Claudia / Bohne, Sabine et al. (2008): Expertise für ein Themenheft der Gesundheitsberichterstattung des Bundes zum Thema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„Gesundheitliche Folgen von Gewalt“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, im Auftrag des Robert-Koch-Instituts. Veröffentlicht als Themenheft Nr. 24/2008, RKI, Berlin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.</w:t>
      </w:r>
    </w:p>
    <w:p w14:paraId="5B50CD1C" w14:textId="77777777" w:rsidR="0020746D" w:rsidRPr="0038540C" w:rsidRDefault="0020746D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45D99139" w14:textId="77777777" w:rsidR="0020746D" w:rsidRPr="0038540C" w:rsidRDefault="0020746D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Schröttle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, Monika / Hornberg, Claudia (2014):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Gewalterfahrungen von in Einrich</w:t>
      </w:r>
      <w:r w:rsidR="00067EF9">
        <w:rPr>
          <w:rFonts w:ascii="Arial" w:eastAsia="Times New Roman" w:hAnsi="Arial" w:cs="Arial"/>
          <w:b/>
          <w:color w:val="000000" w:themeColor="text1"/>
          <w:lang w:eastAsia="de-DE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tungen lebenden Frauen mit Behinderungen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. Ausmaß – Risikofaktoren </w:t>
      </w:r>
      <w:r w:rsidR="00067EF9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–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Präven</w:t>
      </w:r>
      <w:r w:rsidR="00067EF9">
        <w:rPr>
          <w:rFonts w:ascii="Arial" w:eastAsia="Times New Roman" w:hAnsi="Arial" w:cs="Arial"/>
          <w:color w:val="000000" w:themeColor="text1"/>
          <w:lang w:eastAsia="de-DE"/>
        </w:rPr>
        <w:softHyphen/>
      </w:r>
      <w:r w:rsidRPr="6BA53A28">
        <w:rPr>
          <w:rFonts w:ascii="Arial" w:eastAsia="Arial" w:hAnsi="Arial" w:cs="Arial"/>
          <w:color w:val="000000" w:themeColor="text1"/>
          <w:lang w:eastAsia="de-DE"/>
        </w:rPr>
        <w:t>tion</w:t>
      </w:r>
      <w:r w:rsidR="008862A0" w:rsidRPr="6BA53A28">
        <w:rPr>
          <w:rFonts w:ascii="Arial" w:eastAsia="Arial" w:hAnsi="Arial" w:cs="Arial"/>
          <w:color w:val="000000" w:themeColor="text1"/>
          <w:lang w:eastAsia="de-DE"/>
        </w:rPr>
        <w:t>. Studie im Auftrag des BMFSFJ, online: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hyperlink r:id="rId22" w:history="1">
        <w:r w:rsidR="008862A0" w:rsidRPr="6BA53A28">
          <w:rPr>
            <w:rStyle w:val="Hyperlink"/>
            <w:rFonts w:ascii="Arial" w:eastAsia="Arial" w:hAnsi="Arial" w:cs="Arial"/>
            <w:lang w:eastAsia="de-DE"/>
          </w:rPr>
          <w:t>http://www.bmfsfj.de/BMFSFJ/gleichstellung,did=210114.html</w:t>
        </w:r>
      </w:hyperlink>
      <w:r w:rsidR="008862A0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="00067EF9" w:rsidRPr="6BA53A28">
        <w:rPr>
          <w:rFonts w:ascii="Arial" w:eastAsia="Arial" w:hAnsi="Arial" w:cs="Arial"/>
          <w:color w:val="000000" w:themeColor="text1"/>
        </w:rPr>
        <w:t>(zuletzt geprüft am 28.06.2018)</w:t>
      </w:r>
    </w:p>
    <w:p w14:paraId="46A520AE" w14:textId="77777777" w:rsidR="0020746D" w:rsidRPr="0038540C" w:rsidRDefault="0020746D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47E39F68" w14:textId="77777777" w:rsidR="0020746D" w:rsidRPr="0038540C" w:rsidRDefault="0020746D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Schröttle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, Monika (2015):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Lebenssituation und Gewalterfahrungen von Frauen mit sogenannter geistiger Behinderung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. In: </w:t>
      </w: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Mattke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>, Ulrike (Hrsg.): Sexuell trau</w:t>
      </w:r>
      <w:r w:rsidR="00067EF9">
        <w:rPr>
          <w:rFonts w:ascii="Arial" w:eastAsia="Times New Roman" w:hAnsi="Arial" w:cs="Arial"/>
          <w:color w:val="000000" w:themeColor="text1"/>
          <w:lang w:eastAsia="de-DE"/>
        </w:rPr>
        <w:softHyphen/>
      </w:r>
      <w:r w:rsidRPr="6BA53A28">
        <w:rPr>
          <w:rFonts w:ascii="Arial" w:eastAsia="Arial" w:hAnsi="Arial" w:cs="Arial"/>
          <w:color w:val="000000" w:themeColor="text1"/>
          <w:lang w:eastAsia="de-DE"/>
        </w:rPr>
        <w:t>ma</w:t>
      </w:r>
      <w:r w:rsidR="00067EF9">
        <w:rPr>
          <w:rFonts w:ascii="Arial" w:eastAsia="Times New Roman" w:hAnsi="Arial" w:cs="Arial"/>
          <w:color w:val="000000" w:themeColor="text1"/>
          <w:lang w:eastAsia="de-DE"/>
        </w:rPr>
        <w:softHyphen/>
      </w:r>
      <w:r w:rsidRPr="6BA53A28">
        <w:rPr>
          <w:rFonts w:ascii="Arial" w:eastAsia="Arial" w:hAnsi="Arial" w:cs="Arial"/>
          <w:color w:val="000000" w:themeColor="text1"/>
          <w:lang w:eastAsia="de-DE"/>
        </w:rPr>
        <w:t>tisierte Menschen mit geistiger Behinderung. Forschung – Prävention – Hilfen. Stuttgart.</w:t>
      </w:r>
    </w:p>
    <w:p w14:paraId="02673DB7" w14:textId="77777777" w:rsidR="0020746D" w:rsidRPr="0038540C" w:rsidRDefault="0020746D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4DB73C4B" w14:textId="77777777" w:rsidR="0020746D" w:rsidRPr="00043484" w:rsidRDefault="0020746D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val="en-US" w:eastAsia="de-DE"/>
        </w:rPr>
      </w:pP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Schröttle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, Monika / Fries, Sabine (2015):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Diskriminierungs- und Gewalterfah</w:t>
      </w:r>
      <w:r w:rsidR="00067EF9">
        <w:rPr>
          <w:rFonts w:ascii="Arial" w:eastAsia="Times New Roman" w:hAnsi="Arial" w:cs="Arial"/>
          <w:b/>
          <w:color w:val="000000" w:themeColor="text1"/>
          <w:lang w:eastAsia="de-DE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run</w:t>
      </w:r>
      <w:r w:rsidR="00067EF9">
        <w:rPr>
          <w:rFonts w:ascii="Arial" w:eastAsia="Times New Roman" w:hAnsi="Arial" w:cs="Arial"/>
          <w:b/>
          <w:color w:val="000000" w:themeColor="text1"/>
          <w:lang w:eastAsia="de-DE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gen im Leben gehörloser Frauen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. </w:t>
      </w:r>
      <w:proofErr w:type="spellStart"/>
      <w:r w:rsidRPr="00043484">
        <w:rPr>
          <w:rFonts w:ascii="Arial" w:eastAsia="Arial" w:hAnsi="Arial" w:cs="Arial"/>
          <w:color w:val="000000" w:themeColor="text1"/>
          <w:lang w:val="en-US" w:eastAsia="de-DE"/>
        </w:rPr>
        <w:t>Ursachen</w:t>
      </w:r>
      <w:proofErr w:type="spellEnd"/>
      <w:r w:rsidRPr="00043484">
        <w:rPr>
          <w:rFonts w:ascii="Arial" w:eastAsia="Arial" w:hAnsi="Arial" w:cs="Arial"/>
          <w:color w:val="000000" w:themeColor="text1"/>
          <w:lang w:val="en-US" w:eastAsia="de-DE"/>
        </w:rPr>
        <w:t xml:space="preserve">, </w:t>
      </w:r>
      <w:proofErr w:type="spellStart"/>
      <w:r w:rsidRPr="00043484">
        <w:rPr>
          <w:rFonts w:ascii="Arial" w:eastAsia="Arial" w:hAnsi="Arial" w:cs="Arial"/>
          <w:color w:val="000000" w:themeColor="text1"/>
          <w:lang w:val="en-US" w:eastAsia="de-DE"/>
        </w:rPr>
        <w:t>Risikofaktoren</w:t>
      </w:r>
      <w:proofErr w:type="spellEnd"/>
      <w:r w:rsidRPr="00043484">
        <w:rPr>
          <w:rFonts w:ascii="Arial" w:eastAsia="Arial" w:hAnsi="Arial" w:cs="Arial"/>
          <w:color w:val="000000" w:themeColor="text1"/>
          <w:lang w:val="en-US" w:eastAsia="de-DE"/>
        </w:rPr>
        <w:t xml:space="preserve"> und </w:t>
      </w:r>
      <w:proofErr w:type="spellStart"/>
      <w:r w:rsidRPr="00043484">
        <w:rPr>
          <w:rFonts w:ascii="Arial" w:eastAsia="Arial" w:hAnsi="Arial" w:cs="Arial"/>
          <w:color w:val="000000" w:themeColor="text1"/>
          <w:lang w:val="en-US" w:eastAsia="de-DE"/>
        </w:rPr>
        <w:t>Prävention</w:t>
      </w:r>
      <w:proofErr w:type="spellEnd"/>
      <w:r w:rsidRPr="00043484">
        <w:rPr>
          <w:rFonts w:ascii="Arial" w:eastAsia="Arial" w:hAnsi="Arial" w:cs="Arial"/>
          <w:color w:val="000000" w:themeColor="text1"/>
          <w:lang w:val="en-US" w:eastAsia="de-DE"/>
        </w:rPr>
        <w:t xml:space="preserve">. </w:t>
      </w:r>
      <w:proofErr w:type="spellStart"/>
      <w:r w:rsidRPr="00043484">
        <w:rPr>
          <w:rFonts w:ascii="Arial" w:eastAsia="Arial" w:hAnsi="Arial" w:cs="Arial"/>
          <w:color w:val="000000" w:themeColor="text1"/>
          <w:lang w:val="en-US" w:eastAsia="de-DE"/>
        </w:rPr>
        <w:t>Studie</w:t>
      </w:r>
      <w:proofErr w:type="spellEnd"/>
      <w:r w:rsidRPr="00043484">
        <w:rPr>
          <w:rFonts w:ascii="Arial" w:eastAsia="Arial" w:hAnsi="Arial" w:cs="Arial"/>
          <w:color w:val="000000" w:themeColor="text1"/>
          <w:lang w:val="en-US" w:eastAsia="de-DE"/>
        </w:rPr>
        <w:t xml:space="preserve"> </w:t>
      </w:r>
      <w:proofErr w:type="spellStart"/>
      <w:r w:rsidRPr="00043484">
        <w:rPr>
          <w:rFonts w:ascii="Arial" w:eastAsia="Arial" w:hAnsi="Arial" w:cs="Arial"/>
          <w:color w:val="000000" w:themeColor="text1"/>
          <w:lang w:val="en-US" w:eastAsia="de-DE"/>
        </w:rPr>
        <w:t>im</w:t>
      </w:r>
      <w:proofErr w:type="spellEnd"/>
      <w:r w:rsidRPr="00043484">
        <w:rPr>
          <w:rFonts w:ascii="Arial" w:eastAsia="Arial" w:hAnsi="Arial" w:cs="Arial"/>
          <w:color w:val="000000" w:themeColor="text1"/>
          <w:lang w:val="en-US" w:eastAsia="de-DE"/>
        </w:rPr>
        <w:t xml:space="preserve"> </w:t>
      </w:r>
      <w:proofErr w:type="spellStart"/>
      <w:r w:rsidRPr="00043484">
        <w:rPr>
          <w:rFonts w:ascii="Arial" w:eastAsia="Arial" w:hAnsi="Arial" w:cs="Arial"/>
          <w:color w:val="000000" w:themeColor="text1"/>
          <w:lang w:val="en-US" w:eastAsia="de-DE"/>
        </w:rPr>
        <w:t>Auftrag</w:t>
      </w:r>
      <w:proofErr w:type="spellEnd"/>
      <w:r w:rsidRPr="00043484">
        <w:rPr>
          <w:rFonts w:ascii="Arial" w:eastAsia="Arial" w:hAnsi="Arial" w:cs="Arial"/>
          <w:color w:val="000000" w:themeColor="text1"/>
          <w:lang w:val="en-US" w:eastAsia="de-DE"/>
        </w:rPr>
        <w:t xml:space="preserve"> des BMFSFJ</w:t>
      </w:r>
      <w:r w:rsidR="00067EF9" w:rsidRPr="00043484">
        <w:rPr>
          <w:rFonts w:ascii="Arial,Times New Roman" w:eastAsia="Arial,Times New Roman" w:hAnsi="Arial,Times New Roman" w:cs="Arial,Times New Roman"/>
          <w:color w:val="000000" w:themeColor="text1"/>
          <w:lang w:val="en-US" w:eastAsia="de-DE"/>
        </w:rPr>
        <w:t xml:space="preserve">. </w:t>
      </w:r>
    </w:p>
    <w:p w14:paraId="0990E68A" w14:textId="77777777" w:rsidR="0020746D" w:rsidRPr="00043484" w:rsidRDefault="0020746D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val="en-US" w:eastAsia="de-DE"/>
        </w:rPr>
      </w:pPr>
    </w:p>
    <w:p w14:paraId="16E8E5B9" w14:textId="77777777" w:rsidR="0020746D" w:rsidRPr="00043484" w:rsidRDefault="6BA53A2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val="en-US" w:eastAsia="de-DE"/>
        </w:rPr>
      </w:pPr>
      <w:proofErr w:type="spellStart"/>
      <w:r w:rsidRPr="6BA53A28">
        <w:rPr>
          <w:rFonts w:ascii="Arial" w:eastAsia="Arial" w:hAnsi="Arial" w:cs="Arial"/>
          <w:color w:val="000000" w:themeColor="text1"/>
          <w:lang w:val="en-US" w:eastAsia="de-DE"/>
        </w:rPr>
        <w:t>Schröttle</w:t>
      </w:r>
      <w:proofErr w:type="spellEnd"/>
      <w:r w:rsidRPr="6BA53A28">
        <w:rPr>
          <w:rFonts w:ascii="Arial" w:eastAsia="Arial" w:hAnsi="Arial" w:cs="Arial"/>
          <w:color w:val="000000" w:themeColor="text1"/>
          <w:lang w:val="en-US" w:eastAsia="de-DE"/>
        </w:rPr>
        <w:t xml:space="preserve">, Monika / Vogt, Kathrin / </w:t>
      </w:r>
      <w:proofErr w:type="spellStart"/>
      <w:r w:rsidRPr="6BA53A28">
        <w:rPr>
          <w:rFonts w:ascii="Arial" w:eastAsia="Arial" w:hAnsi="Arial" w:cs="Arial"/>
          <w:color w:val="000000" w:themeColor="text1"/>
          <w:lang w:val="en-US" w:eastAsia="de-DE"/>
        </w:rPr>
        <w:t>Rosemeier</w:t>
      </w:r>
      <w:proofErr w:type="spellEnd"/>
      <w:r w:rsidRPr="6BA53A28">
        <w:rPr>
          <w:rFonts w:ascii="Arial" w:eastAsia="Arial" w:hAnsi="Arial" w:cs="Arial"/>
          <w:color w:val="000000" w:themeColor="text1"/>
          <w:lang w:val="en-US" w:eastAsia="de-DE"/>
        </w:rPr>
        <w:t xml:space="preserve">, Janina (2015): </w:t>
      </w:r>
      <w:r w:rsidRPr="6BA53A28">
        <w:rPr>
          <w:rFonts w:ascii="Arial" w:eastAsia="Arial" w:hAnsi="Arial" w:cs="Arial"/>
          <w:b/>
          <w:bCs/>
          <w:color w:val="000000" w:themeColor="text1"/>
          <w:lang w:val="en-US" w:eastAsia="de-DE"/>
        </w:rPr>
        <w:t xml:space="preserve">Access to specialized victim support services for women with disabilities who have </w:t>
      </w:r>
      <w:r w:rsidRPr="6BA53A28">
        <w:rPr>
          <w:rFonts w:ascii="Arial" w:eastAsia="Arial" w:hAnsi="Arial" w:cs="Arial"/>
          <w:b/>
          <w:bCs/>
          <w:color w:val="000000" w:themeColor="text1"/>
          <w:lang w:val="en-US" w:eastAsia="de-DE"/>
        </w:rPr>
        <w:lastRenderedPageBreak/>
        <w:t>experienced violence</w:t>
      </w:r>
      <w:r w:rsidRPr="6BA53A28">
        <w:rPr>
          <w:rFonts w:ascii="Arial" w:eastAsia="Arial" w:hAnsi="Arial" w:cs="Arial"/>
          <w:color w:val="000000" w:themeColor="text1"/>
          <w:lang w:val="en-US" w:eastAsia="de-DE"/>
        </w:rPr>
        <w:t>. Daphne Project. German National Empirical Reports, online: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val="en-US" w:eastAsia="de-DE"/>
        </w:rPr>
        <w:t xml:space="preserve"> </w:t>
      </w:r>
      <w:r w:rsidRPr="00043484">
        <w:rPr>
          <w:rStyle w:val="Hyperlink"/>
          <w:rFonts w:ascii="Arial" w:eastAsia="Arial" w:hAnsi="Arial" w:cs="Arial"/>
          <w:lang w:val="en-US"/>
        </w:rPr>
        <w:t>http://women-disabilities-violence.humanrights. at/ countries/</w:t>
      </w:r>
      <w:proofErr w:type="spellStart"/>
      <w:r w:rsidRPr="00043484">
        <w:rPr>
          <w:rStyle w:val="Hyperlink"/>
          <w:rFonts w:ascii="Arial" w:eastAsia="Arial" w:hAnsi="Arial" w:cs="Arial"/>
          <w:lang w:val="en-US"/>
        </w:rPr>
        <w:t>germany</w:t>
      </w:r>
      <w:proofErr w:type="spellEnd"/>
      <w:r w:rsidRPr="6BA53A28">
        <w:rPr>
          <w:rFonts w:ascii="Arial,Times New Roman" w:eastAsia="Arial,Times New Roman" w:hAnsi="Arial,Times New Roman" w:cs="Arial,Times New Roman"/>
          <w:color w:val="000000" w:themeColor="text1"/>
          <w:lang w:val="en-US" w:eastAsia="de-DE"/>
        </w:rPr>
        <w:t xml:space="preserve"> </w:t>
      </w:r>
      <w:r w:rsidRPr="00043484">
        <w:rPr>
          <w:rFonts w:ascii="Arial" w:eastAsia="Arial" w:hAnsi="Arial" w:cs="Arial"/>
          <w:color w:val="000000" w:themeColor="text1"/>
          <w:lang w:val="en-US"/>
        </w:rPr>
        <w:t>(</w:t>
      </w:r>
      <w:proofErr w:type="spellStart"/>
      <w:r w:rsidRPr="00043484">
        <w:rPr>
          <w:rFonts w:ascii="Arial" w:eastAsia="Arial" w:hAnsi="Arial" w:cs="Arial"/>
          <w:color w:val="000000" w:themeColor="text1"/>
          <w:lang w:val="en-US"/>
        </w:rPr>
        <w:t>zuletzt</w:t>
      </w:r>
      <w:proofErr w:type="spellEnd"/>
      <w:r w:rsidRPr="00043484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00043484">
        <w:rPr>
          <w:rFonts w:ascii="Arial" w:eastAsia="Arial" w:hAnsi="Arial" w:cs="Arial"/>
          <w:color w:val="000000" w:themeColor="text1"/>
          <w:lang w:val="en-US"/>
        </w:rPr>
        <w:t>geprüft</w:t>
      </w:r>
      <w:proofErr w:type="spellEnd"/>
      <w:r w:rsidRPr="00043484">
        <w:rPr>
          <w:rFonts w:ascii="Arial" w:eastAsia="Arial" w:hAnsi="Arial" w:cs="Arial"/>
          <w:color w:val="000000" w:themeColor="text1"/>
          <w:lang w:val="en-US"/>
        </w:rPr>
        <w:t xml:space="preserve"> am 28.06.2018)</w:t>
      </w:r>
    </w:p>
    <w:p w14:paraId="7FC19669" w14:textId="77777777" w:rsidR="0020746D" w:rsidRPr="0038540C" w:rsidRDefault="0020746D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val="en-US" w:eastAsia="de-DE"/>
        </w:rPr>
      </w:pPr>
    </w:p>
    <w:p w14:paraId="40B440CA" w14:textId="77777777" w:rsidR="0020746D" w:rsidRPr="00067EF9" w:rsidRDefault="6BA53A2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b/>
          <w:bCs/>
          <w:color w:val="000000" w:themeColor="text1"/>
          <w:lang w:val="en-US" w:eastAsia="de-DE"/>
        </w:rPr>
      </w:pPr>
      <w:proofErr w:type="spellStart"/>
      <w:r w:rsidRPr="6BA53A28">
        <w:rPr>
          <w:rFonts w:ascii="Arial" w:eastAsia="Arial" w:hAnsi="Arial" w:cs="Arial"/>
          <w:color w:val="000000" w:themeColor="text1"/>
          <w:lang w:val="en-US" w:eastAsia="de-DE"/>
        </w:rPr>
        <w:t>Schröttle</w:t>
      </w:r>
      <w:proofErr w:type="spellEnd"/>
      <w:r w:rsidRPr="6BA53A28">
        <w:rPr>
          <w:rFonts w:ascii="Arial" w:eastAsia="Arial" w:hAnsi="Arial" w:cs="Arial"/>
          <w:color w:val="000000" w:themeColor="text1"/>
          <w:lang w:val="en-US" w:eastAsia="de-DE"/>
        </w:rPr>
        <w:t xml:space="preserve">, Monika / </w:t>
      </w:r>
      <w:proofErr w:type="spellStart"/>
      <w:r w:rsidRPr="6BA53A28">
        <w:rPr>
          <w:rFonts w:ascii="Arial" w:eastAsia="Arial" w:hAnsi="Arial" w:cs="Arial"/>
          <w:color w:val="000000" w:themeColor="text1"/>
          <w:lang w:val="en-US" w:eastAsia="de-DE"/>
        </w:rPr>
        <w:t>Habermann</w:t>
      </w:r>
      <w:proofErr w:type="spellEnd"/>
      <w:r w:rsidRPr="6BA53A28">
        <w:rPr>
          <w:rFonts w:ascii="Arial" w:eastAsia="Arial" w:hAnsi="Arial" w:cs="Arial"/>
          <w:color w:val="000000" w:themeColor="text1"/>
          <w:lang w:val="en-US" w:eastAsia="de-DE"/>
        </w:rPr>
        <w:t xml:space="preserve">, Julia (2017): </w:t>
      </w:r>
      <w:r w:rsidRPr="6BA53A28">
        <w:rPr>
          <w:rFonts w:ascii="Arial" w:eastAsia="Arial" w:hAnsi="Arial" w:cs="Arial"/>
          <w:b/>
          <w:bCs/>
          <w:color w:val="000000" w:themeColor="text1"/>
          <w:lang w:val="en-US" w:eastAsia="de-DE"/>
        </w:rPr>
        <w:t xml:space="preserve">Measurement Framework of </w:t>
      </w:r>
    </w:p>
    <w:p w14:paraId="5E266EF5" w14:textId="77777777" w:rsidR="0020746D" w:rsidRDefault="6BA53A2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b/>
          <w:bCs/>
          <w:color w:val="000000" w:themeColor="text1"/>
          <w:lang w:val="en-US" w:eastAsia="de-DE"/>
        </w:rPr>
        <w:t>Violence against Women in the EU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val="en-US" w:eastAsia="de-DE"/>
        </w:rPr>
        <w:t xml:space="preserve">.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Studie im Auftrag des European Institute </w:t>
      </w: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for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Gender </w:t>
      </w: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Equality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(EIGE), im Erscheinen. </w:t>
      </w:r>
    </w:p>
    <w:p w14:paraId="037B8439" w14:textId="77777777" w:rsidR="00067EF9" w:rsidRPr="0038540C" w:rsidRDefault="00067EF9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348C42AB" w14:textId="77777777" w:rsidR="00043484" w:rsidRDefault="00043484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Schweikert</w:t>
      </w:r>
      <w:r w:rsidR="0011784A">
        <w:rPr>
          <w:rFonts w:ascii="Arial" w:eastAsia="Arial" w:hAnsi="Arial" w:cs="Arial"/>
          <w:color w:val="000000" w:themeColor="text1"/>
        </w:rPr>
        <w:t>, Birgit</w:t>
      </w:r>
      <w:r>
        <w:rPr>
          <w:rFonts w:ascii="Arial" w:eastAsia="Arial" w:hAnsi="Arial" w:cs="Arial"/>
          <w:color w:val="000000" w:themeColor="text1"/>
        </w:rPr>
        <w:t xml:space="preserve"> (2000): </w:t>
      </w:r>
      <w:r w:rsidRPr="0011784A">
        <w:rPr>
          <w:rFonts w:ascii="Arial" w:eastAsia="Arial" w:hAnsi="Arial" w:cs="Arial"/>
          <w:b/>
          <w:color w:val="000000" w:themeColor="text1"/>
        </w:rPr>
        <w:t>Gewalt ist kein Schicksal</w:t>
      </w:r>
      <w:r>
        <w:rPr>
          <w:rFonts w:ascii="Arial" w:eastAsia="Arial" w:hAnsi="Arial" w:cs="Arial"/>
          <w:color w:val="000000" w:themeColor="text1"/>
        </w:rPr>
        <w:t>.</w:t>
      </w:r>
      <w:r w:rsidR="0011784A">
        <w:rPr>
          <w:rFonts w:ascii="Arial" w:eastAsia="Arial" w:hAnsi="Arial" w:cs="Arial"/>
          <w:color w:val="000000" w:themeColor="text1"/>
        </w:rPr>
        <w:t xml:space="preserve"> Nomos Verlag.</w:t>
      </w:r>
    </w:p>
    <w:p w14:paraId="03E66A4C" w14:textId="77777777" w:rsidR="00043484" w:rsidRDefault="00043484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</w:p>
    <w:p w14:paraId="3988A6B9" w14:textId="77777777" w:rsidR="00EE5B0C" w:rsidRPr="00EE5B0C" w:rsidRDefault="00AA0A94" w:rsidP="00EE5B0C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proofErr w:type="spellStart"/>
      <w:r w:rsidRPr="00EE5B0C">
        <w:rPr>
          <w:rFonts w:ascii="Arial" w:eastAsia="Arial" w:hAnsi="Arial" w:cs="Arial"/>
          <w:color w:val="000000" w:themeColor="text1"/>
        </w:rPr>
        <w:t>Udl</w:t>
      </w:r>
      <w:proofErr w:type="spellEnd"/>
      <w:r w:rsidRPr="00EE5B0C">
        <w:rPr>
          <w:rFonts w:ascii="Arial" w:eastAsia="Arial" w:hAnsi="Arial" w:cs="Arial"/>
          <w:color w:val="000000" w:themeColor="text1"/>
        </w:rPr>
        <w:t xml:space="preserve">, </w:t>
      </w:r>
      <w:r w:rsidR="00EE5B0C" w:rsidRPr="00EE5B0C">
        <w:rPr>
          <w:rFonts w:ascii="Arial" w:eastAsia="Arial" w:hAnsi="Arial" w:cs="Arial"/>
          <w:color w:val="000000" w:themeColor="text1"/>
        </w:rPr>
        <w:t>Elisabeth /</w:t>
      </w:r>
      <w:r w:rsidRPr="00EE5B0C">
        <w:rPr>
          <w:rFonts w:ascii="Arial" w:eastAsia="Arial" w:hAnsi="Arial" w:cs="Arial"/>
          <w:color w:val="000000" w:themeColor="text1"/>
        </w:rPr>
        <w:t xml:space="preserve"> Vogt, </w:t>
      </w:r>
      <w:r w:rsidR="00EE5B0C" w:rsidRPr="00EE5B0C">
        <w:rPr>
          <w:rFonts w:ascii="Arial" w:eastAsia="Arial" w:hAnsi="Arial" w:cs="Arial"/>
          <w:color w:val="000000" w:themeColor="text1"/>
        </w:rPr>
        <w:t xml:space="preserve">Kathrin / </w:t>
      </w:r>
      <w:r w:rsidRPr="00EE5B0C">
        <w:rPr>
          <w:rFonts w:ascii="Arial" w:eastAsia="Arial" w:hAnsi="Arial" w:cs="Arial"/>
          <w:color w:val="000000" w:themeColor="text1"/>
        </w:rPr>
        <w:t xml:space="preserve">Mandl, </w:t>
      </w:r>
      <w:r w:rsidR="00EE5B0C" w:rsidRPr="00EE5B0C">
        <w:rPr>
          <w:rFonts w:ascii="Arial" w:eastAsia="Arial" w:hAnsi="Arial" w:cs="Arial"/>
          <w:color w:val="000000" w:themeColor="text1"/>
        </w:rPr>
        <w:t xml:space="preserve">Sabine / </w:t>
      </w:r>
      <w:proofErr w:type="spellStart"/>
      <w:r w:rsidRPr="00EE5B0C">
        <w:rPr>
          <w:rFonts w:ascii="Arial" w:eastAsia="Arial" w:hAnsi="Arial" w:cs="Arial"/>
          <w:color w:val="000000" w:themeColor="text1"/>
        </w:rPr>
        <w:t>Schröttle</w:t>
      </w:r>
      <w:proofErr w:type="spellEnd"/>
      <w:r w:rsidR="00EE5B0C" w:rsidRPr="00EE5B0C">
        <w:rPr>
          <w:rFonts w:ascii="Arial" w:eastAsia="Arial" w:hAnsi="Arial" w:cs="Arial"/>
          <w:color w:val="000000" w:themeColor="text1"/>
        </w:rPr>
        <w:t>, Monika</w:t>
      </w:r>
      <w:r w:rsidRPr="00EE5B0C">
        <w:rPr>
          <w:rFonts w:ascii="Arial" w:eastAsia="Arial" w:hAnsi="Arial" w:cs="Arial"/>
          <w:color w:val="000000" w:themeColor="text1"/>
        </w:rPr>
        <w:t xml:space="preserve"> (2014): </w:t>
      </w:r>
      <w:r w:rsidRPr="00EE5B0C">
        <w:rPr>
          <w:rFonts w:ascii="Arial" w:eastAsia="Arial" w:hAnsi="Arial" w:cs="Arial"/>
          <w:b/>
          <w:color w:val="000000" w:themeColor="text1"/>
        </w:rPr>
        <w:t>Gewalt – wa</w:t>
      </w:r>
      <w:r w:rsidR="00EE5B0C" w:rsidRPr="00EE5B0C">
        <w:rPr>
          <w:rFonts w:ascii="Arial" w:eastAsia="Arial" w:hAnsi="Arial" w:cs="Arial"/>
          <w:b/>
          <w:color w:val="000000" w:themeColor="text1"/>
        </w:rPr>
        <w:t>s</w:t>
      </w:r>
      <w:r w:rsidRPr="00EE5B0C">
        <w:rPr>
          <w:rFonts w:ascii="Arial" w:eastAsia="Arial" w:hAnsi="Arial" w:cs="Arial"/>
          <w:b/>
          <w:color w:val="000000" w:themeColor="text1"/>
        </w:rPr>
        <w:t xml:space="preserve"> kann ich tun? Infos für Frauen mit Behinderung</w:t>
      </w:r>
      <w:r w:rsidRPr="00EE5B0C">
        <w:rPr>
          <w:rFonts w:ascii="Arial" w:eastAsia="Arial" w:hAnsi="Arial" w:cs="Arial"/>
          <w:color w:val="000000" w:themeColor="text1"/>
        </w:rPr>
        <w:t xml:space="preserve">, online: </w:t>
      </w:r>
      <w:hyperlink r:id="rId23" w:history="1">
        <w:r w:rsidRPr="0011784A">
          <w:rPr>
            <w:rStyle w:val="Hyperlink"/>
            <w:rFonts w:ascii="Arial" w:hAnsi="Arial" w:cs="Arial"/>
          </w:rPr>
          <w:t>http://women-disabilities-violence.humanrights.at/sites/default/files/reports/deutschland_broschuere_fuer_frauen_m._behinderungen.pdf</w:t>
        </w:r>
      </w:hyperlink>
      <w:r w:rsidR="00EE5B0C" w:rsidRPr="0011784A">
        <w:rPr>
          <w:rStyle w:val="Hyperlink"/>
          <w:rFonts w:ascii="Arial" w:hAnsi="Arial" w:cs="Arial"/>
        </w:rPr>
        <w:t xml:space="preserve"> </w:t>
      </w:r>
      <w:r w:rsidR="00EE5B0C" w:rsidRPr="00EE5B0C">
        <w:rPr>
          <w:rFonts w:ascii="Arial" w:eastAsia="Arial" w:hAnsi="Arial" w:cs="Arial"/>
          <w:color w:val="000000" w:themeColor="text1"/>
        </w:rPr>
        <w:t>(zuletzt geprüft am 2</w:t>
      </w:r>
      <w:r w:rsidR="00EE5B0C">
        <w:rPr>
          <w:rFonts w:ascii="Arial" w:eastAsia="Arial" w:hAnsi="Arial" w:cs="Arial"/>
          <w:color w:val="000000" w:themeColor="text1"/>
        </w:rPr>
        <w:t>9</w:t>
      </w:r>
      <w:r w:rsidR="00EE5B0C" w:rsidRPr="00EE5B0C">
        <w:rPr>
          <w:rFonts w:ascii="Arial" w:eastAsia="Arial" w:hAnsi="Arial" w:cs="Arial"/>
          <w:color w:val="000000" w:themeColor="text1"/>
        </w:rPr>
        <w:t>.06.2018)</w:t>
      </w:r>
    </w:p>
    <w:p w14:paraId="4A70DB20" w14:textId="77777777" w:rsidR="00AA0A94" w:rsidRDefault="00AA0A94" w:rsidP="6BA53A28">
      <w:pPr>
        <w:spacing w:after="0" w:line="240" w:lineRule="atLeast"/>
      </w:pPr>
    </w:p>
    <w:p w14:paraId="6693453F" w14:textId="77777777" w:rsidR="00AA0A94" w:rsidRDefault="00EE5B0C" w:rsidP="6BA53A28">
      <w:pPr>
        <w:spacing w:after="0" w:line="240" w:lineRule="atLeast"/>
      </w:pPr>
      <w:proofErr w:type="spellStart"/>
      <w:r w:rsidRPr="00EE5B0C">
        <w:rPr>
          <w:rFonts w:ascii="Arial" w:eastAsia="Arial" w:hAnsi="Arial" w:cs="Arial"/>
          <w:color w:val="000000" w:themeColor="text1"/>
        </w:rPr>
        <w:t>Udl</w:t>
      </w:r>
      <w:proofErr w:type="spellEnd"/>
      <w:r w:rsidRPr="00EE5B0C">
        <w:rPr>
          <w:rFonts w:ascii="Arial" w:eastAsia="Arial" w:hAnsi="Arial" w:cs="Arial"/>
          <w:color w:val="000000" w:themeColor="text1"/>
        </w:rPr>
        <w:t xml:space="preserve">, Elisabeth / Vogt, Kathrin / Mandl, Sabine / </w:t>
      </w:r>
      <w:proofErr w:type="spellStart"/>
      <w:r w:rsidRPr="00EE5B0C">
        <w:rPr>
          <w:rFonts w:ascii="Arial" w:eastAsia="Arial" w:hAnsi="Arial" w:cs="Arial"/>
          <w:color w:val="000000" w:themeColor="text1"/>
        </w:rPr>
        <w:t>Schröttle</w:t>
      </w:r>
      <w:proofErr w:type="spellEnd"/>
      <w:r w:rsidRPr="00EE5B0C">
        <w:rPr>
          <w:rFonts w:ascii="Arial" w:eastAsia="Arial" w:hAnsi="Arial" w:cs="Arial"/>
          <w:color w:val="000000" w:themeColor="text1"/>
        </w:rPr>
        <w:t xml:space="preserve">, Monika </w:t>
      </w:r>
      <w:r w:rsidR="00AA0A94" w:rsidRPr="00EE5B0C">
        <w:rPr>
          <w:rFonts w:ascii="Arial" w:eastAsia="Arial" w:hAnsi="Arial" w:cs="Arial"/>
          <w:color w:val="000000" w:themeColor="text1"/>
        </w:rPr>
        <w:t xml:space="preserve">(2014): </w:t>
      </w:r>
      <w:r w:rsidR="00AA0A94" w:rsidRPr="00EE5B0C">
        <w:rPr>
          <w:rFonts w:ascii="Arial" w:eastAsia="Arial" w:hAnsi="Arial" w:cs="Arial"/>
          <w:b/>
          <w:color w:val="000000" w:themeColor="text1"/>
        </w:rPr>
        <w:t>Projekt: Zugang von Frauen mit Behinde</w:t>
      </w:r>
      <w:r w:rsidRPr="00EE5B0C">
        <w:rPr>
          <w:rFonts w:ascii="Arial" w:eastAsia="Arial" w:hAnsi="Arial" w:cs="Arial"/>
          <w:b/>
          <w:color w:val="000000" w:themeColor="text1"/>
        </w:rPr>
        <w:t>r</w:t>
      </w:r>
      <w:r w:rsidR="00AA0A94" w:rsidRPr="00EE5B0C">
        <w:rPr>
          <w:rFonts w:ascii="Arial" w:eastAsia="Arial" w:hAnsi="Arial" w:cs="Arial"/>
          <w:b/>
          <w:color w:val="000000" w:themeColor="text1"/>
        </w:rPr>
        <w:t>un</w:t>
      </w:r>
      <w:r w:rsidRPr="00EE5B0C">
        <w:rPr>
          <w:rFonts w:ascii="Arial" w:eastAsia="Arial" w:hAnsi="Arial" w:cs="Arial"/>
          <w:b/>
          <w:color w:val="000000" w:themeColor="text1"/>
        </w:rPr>
        <w:t>g</w:t>
      </w:r>
      <w:r w:rsidR="00AA0A94" w:rsidRPr="00EE5B0C">
        <w:rPr>
          <w:rFonts w:ascii="Arial" w:eastAsia="Arial" w:hAnsi="Arial" w:cs="Arial"/>
          <w:b/>
          <w:color w:val="000000" w:themeColor="text1"/>
        </w:rPr>
        <w:t xml:space="preserve"> zu Opferschutz- und Unterstützungs</w:t>
      </w:r>
      <w:r>
        <w:rPr>
          <w:rFonts w:ascii="Arial" w:eastAsia="Arial" w:hAnsi="Arial" w:cs="Arial"/>
          <w:b/>
          <w:color w:val="000000" w:themeColor="text1"/>
        </w:rPr>
        <w:softHyphen/>
      </w:r>
      <w:r w:rsidR="00AA0A94" w:rsidRPr="00EE5B0C">
        <w:rPr>
          <w:rFonts w:ascii="Arial" w:eastAsia="Arial" w:hAnsi="Arial" w:cs="Arial"/>
          <w:b/>
          <w:color w:val="000000" w:themeColor="text1"/>
        </w:rPr>
        <w:t>einrichtungen bei Gewalterfahrungen. Ergebnisse und Empfehlungen</w:t>
      </w:r>
      <w:r w:rsidR="00AA0A94" w:rsidRPr="00EE5B0C">
        <w:rPr>
          <w:rFonts w:ascii="Arial" w:eastAsia="Arial" w:hAnsi="Arial" w:cs="Arial"/>
          <w:color w:val="000000" w:themeColor="text1"/>
        </w:rPr>
        <w:t>, online:</w:t>
      </w:r>
      <w:r w:rsidR="00AA0A94" w:rsidRPr="0011784A">
        <w:rPr>
          <w:rStyle w:val="Hyperlink"/>
          <w:rFonts w:ascii="Arial" w:hAnsi="Arial" w:cs="Arial"/>
        </w:rPr>
        <w:t xml:space="preserve"> </w:t>
      </w:r>
      <w:hyperlink r:id="rId24" w:history="1">
        <w:r w:rsidR="00AA0A94" w:rsidRPr="0011784A">
          <w:rPr>
            <w:rStyle w:val="Hyperlink"/>
            <w:rFonts w:ascii="Arial" w:hAnsi="Arial" w:cs="Arial"/>
          </w:rPr>
          <w:t>http://women-disabilities-violence.humanrights.at/sites/default/files/reports/deutschland_broschuere_opferschutz-_und_unterstuetzungseinrichtungen.pdf</w:t>
        </w:r>
      </w:hyperlink>
      <w:r>
        <w:rPr>
          <w:rFonts w:ascii="Arial" w:eastAsia="Arial" w:hAnsi="Arial" w:cs="Arial"/>
          <w:color w:val="000000" w:themeColor="text1"/>
        </w:rPr>
        <w:t xml:space="preserve"> </w:t>
      </w:r>
      <w:r w:rsidRPr="00EE5B0C">
        <w:rPr>
          <w:rFonts w:ascii="Arial" w:eastAsia="Arial" w:hAnsi="Arial" w:cs="Arial"/>
          <w:color w:val="000000" w:themeColor="text1"/>
        </w:rPr>
        <w:t>(zuletzt geprüft am 2</w:t>
      </w:r>
      <w:r>
        <w:rPr>
          <w:rFonts w:ascii="Arial" w:eastAsia="Arial" w:hAnsi="Arial" w:cs="Arial"/>
          <w:color w:val="000000" w:themeColor="text1"/>
        </w:rPr>
        <w:t>9</w:t>
      </w:r>
      <w:r w:rsidRPr="00EE5B0C">
        <w:rPr>
          <w:rFonts w:ascii="Arial" w:eastAsia="Arial" w:hAnsi="Arial" w:cs="Arial"/>
          <w:color w:val="000000" w:themeColor="text1"/>
        </w:rPr>
        <w:t>.06.2018)</w:t>
      </w:r>
    </w:p>
    <w:p w14:paraId="3AD46DEF" w14:textId="77777777" w:rsidR="00AA0A94" w:rsidRPr="00AA0A94" w:rsidRDefault="00AA0A94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</w:p>
    <w:p w14:paraId="028A40D2" w14:textId="77777777" w:rsidR="00043484" w:rsidRPr="008B790B" w:rsidRDefault="00043484" w:rsidP="6BA53A28">
      <w:pPr>
        <w:spacing w:after="0" w:line="240" w:lineRule="atLeast"/>
        <w:rPr>
          <w:lang w:val="en-US"/>
        </w:rPr>
      </w:pPr>
      <w:r w:rsidRPr="008B790B">
        <w:rPr>
          <w:rFonts w:ascii="Arial" w:eastAsia="Arial" w:hAnsi="Arial" w:cs="Arial"/>
          <w:color w:val="000000" w:themeColor="text1"/>
          <w:lang w:val="en-US"/>
        </w:rPr>
        <w:t xml:space="preserve">United Nations (2006): </w:t>
      </w:r>
      <w:r w:rsidRPr="008B790B">
        <w:rPr>
          <w:rFonts w:ascii="Arial" w:eastAsia="Arial" w:hAnsi="Arial" w:cs="Arial"/>
          <w:b/>
          <w:color w:val="000000" w:themeColor="text1"/>
          <w:lang w:val="en-US"/>
        </w:rPr>
        <w:t>Ending violence against women</w:t>
      </w:r>
      <w:r w:rsidR="008B790B">
        <w:rPr>
          <w:rFonts w:ascii="Arial" w:eastAsia="Arial" w:hAnsi="Arial" w:cs="Arial"/>
          <w:b/>
          <w:color w:val="000000" w:themeColor="text1"/>
          <w:lang w:val="en-US"/>
        </w:rPr>
        <w:t xml:space="preserve">: from words to action. </w:t>
      </w:r>
      <w:r w:rsidR="008B790B" w:rsidRPr="008B790B">
        <w:rPr>
          <w:rFonts w:ascii="Arial" w:eastAsia="Arial" w:hAnsi="Arial" w:cs="Arial"/>
          <w:color w:val="000000" w:themeColor="text1"/>
          <w:lang w:val="en-US"/>
        </w:rPr>
        <w:t xml:space="preserve">Study of the Secretary General, online: </w:t>
      </w:r>
      <w:r w:rsidR="00554487">
        <w:fldChar w:fldCharType="begin"/>
      </w:r>
      <w:r w:rsidR="00554487" w:rsidRPr="003A2557">
        <w:rPr>
          <w:lang w:val="en-GB"/>
        </w:rPr>
        <w:instrText xml:space="preserve"> HYPERLINK "http://www.un.org/womenwatch/daw/vaw/launch/english/v.a.w-exeE-use.pdf" </w:instrText>
      </w:r>
      <w:r w:rsidR="00554487">
        <w:fldChar w:fldCharType="separate"/>
      </w:r>
      <w:r w:rsidR="008B790B" w:rsidRPr="00800CB1">
        <w:rPr>
          <w:rStyle w:val="Hyperlink"/>
          <w:rFonts w:ascii="Arial" w:eastAsia="Arial" w:hAnsi="Arial" w:cs="Arial"/>
          <w:lang w:val="en-US"/>
        </w:rPr>
        <w:t>http://www.un.org/womenwatch/daw/vaw/launch/english/v.a.w-exeE-use.pdf</w:t>
      </w:r>
      <w:r w:rsidR="00554487">
        <w:rPr>
          <w:rStyle w:val="Hyperlink"/>
          <w:rFonts w:ascii="Arial" w:eastAsia="Arial" w:hAnsi="Arial" w:cs="Arial"/>
          <w:lang w:val="en-US"/>
        </w:rPr>
        <w:fldChar w:fldCharType="end"/>
      </w:r>
      <w:r w:rsidR="008B790B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008B790B" w:rsidRPr="008B790B">
        <w:rPr>
          <w:rFonts w:ascii="Arial" w:eastAsia="Arial" w:hAnsi="Arial" w:cs="Arial"/>
          <w:color w:val="000000" w:themeColor="text1"/>
          <w:lang w:val="en-US"/>
        </w:rPr>
        <w:t>(</w:t>
      </w:r>
      <w:proofErr w:type="spellStart"/>
      <w:r w:rsidR="008B790B" w:rsidRPr="008B790B">
        <w:rPr>
          <w:rFonts w:ascii="Arial" w:eastAsia="Arial" w:hAnsi="Arial" w:cs="Arial"/>
          <w:color w:val="000000" w:themeColor="text1"/>
          <w:lang w:val="en-US"/>
        </w:rPr>
        <w:t>zuletzt</w:t>
      </w:r>
      <w:proofErr w:type="spellEnd"/>
      <w:r w:rsidR="008B790B" w:rsidRPr="008B790B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="008B790B" w:rsidRPr="008B790B">
        <w:rPr>
          <w:rFonts w:ascii="Arial" w:eastAsia="Arial" w:hAnsi="Arial" w:cs="Arial"/>
          <w:color w:val="000000" w:themeColor="text1"/>
          <w:lang w:val="en-US"/>
        </w:rPr>
        <w:t>geprüft</w:t>
      </w:r>
      <w:proofErr w:type="spellEnd"/>
      <w:r w:rsidR="008B790B" w:rsidRPr="008B790B">
        <w:rPr>
          <w:rFonts w:ascii="Arial" w:eastAsia="Arial" w:hAnsi="Arial" w:cs="Arial"/>
          <w:color w:val="000000" w:themeColor="text1"/>
          <w:lang w:val="en-US"/>
        </w:rPr>
        <w:t xml:space="preserve"> am 29.06.2018)</w:t>
      </w:r>
    </w:p>
    <w:p w14:paraId="0CE56759" w14:textId="77777777" w:rsidR="00043484" w:rsidRPr="008B790B" w:rsidRDefault="00043484" w:rsidP="6BA53A28">
      <w:pPr>
        <w:spacing w:after="0" w:line="240" w:lineRule="atLeast"/>
        <w:rPr>
          <w:rFonts w:ascii="Arial" w:eastAsia="Arial" w:hAnsi="Arial" w:cs="Arial"/>
          <w:color w:val="000000" w:themeColor="text1"/>
          <w:lang w:val="en-US"/>
        </w:rPr>
      </w:pPr>
    </w:p>
    <w:p w14:paraId="57BA7782" w14:textId="77777777" w:rsidR="0020746D" w:rsidRPr="00067EF9" w:rsidRDefault="0020746D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r w:rsidRPr="6BA53A28">
        <w:rPr>
          <w:rFonts w:ascii="Arial" w:eastAsia="Arial" w:hAnsi="Arial" w:cs="Arial"/>
          <w:color w:val="000000" w:themeColor="text1"/>
        </w:rPr>
        <w:t xml:space="preserve">Weibernetz e. V. (2012): </w:t>
      </w:r>
      <w:r w:rsidRPr="6BA53A28">
        <w:rPr>
          <w:rFonts w:ascii="Arial" w:eastAsia="Arial" w:hAnsi="Arial" w:cs="Arial"/>
          <w:b/>
          <w:bCs/>
          <w:color w:val="000000" w:themeColor="text1"/>
        </w:rPr>
        <w:t>Checkliste zum Erstellen eines Leitfadens zum Um</w:t>
      </w:r>
      <w:r w:rsidR="00067EF9">
        <w:rPr>
          <w:rFonts w:ascii="Arial" w:hAnsi="Arial" w:cs="Arial"/>
          <w:b/>
          <w:bCs/>
          <w:color w:val="000000" w:themeColor="text1"/>
        </w:rPr>
        <w:softHyphen/>
      </w:r>
      <w:r w:rsidRPr="6BA53A28">
        <w:rPr>
          <w:rFonts w:ascii="Arial" w:eastAsia="Arial" w:hAnsi="Arial" w:cs="Arial"/>
          <w:b/>
          <w:bCs/>
          <w:color w:val="000000" w:themeColor="text1"/>
        </w:rPr>
        <w:t>gang mit sexualisierter Gewalt für Einrichtungen der Behindertenhilfe</w:t>
      </w:r>
      <w:r w:rsidRPr="6BA53A28">
        <w:rPr>
          <w:rFonts w:ascii="Arial" w:eastAsia="Arial" w:hAnsi="Arial" w:cs="Arial"/>
          <w:color w:val="000000" w:themeColor="text1"/>
        </w:rPr>
        <w:t xml:space="preserve"> sowie bei ambulanten und teilstationären Diensten und Einrichtungen</w:t>
      </w:r>
      <w:r w:rsidR="00067EF9" w:rsidRPr="6BA53A28">
        <w:rPr>
          <w:rFonts w:ascii="Arial" w:eastAsia="Arial" w:hAnsi="Arial" w:cs="Arial"/>
          <w:color w:val="000000" w:themeColor="text1"/>
        </w:rPr>
        <w:t>,</w:t>
      </w:r>
      <w:r w:rsidRPr="6BA53A28">
        <w:rPr>
          <w:rFonts w:ascii="Arial" w:eastAsia="Arial" w:hAnsi="Arial" w:cs="Arial"/>
          <w:color w:val="000000" w:themeColor="text1"/>
        </w:rPr>
        <w:t xml:space="preserve"> </w:t>
      </w:r>
      <w:r w:rsidR="00067EF9" w:rsidRPr="6BA53A28">
        <w:rPr>
          <w:rFonts w:ascii="Arial" w:eastAsia="Arial" w:hAnsi="Arial" w:cs="Arial"/>
          <w:color w:val="000000" w:themeColor="text1"/>
        </w:rPr>
        <w:t>o</w:t>
      </w:r>
      <w:r w:rsidRPr="6BA53A28">
        <w:rPr>
          <w:rFonts w:ascii="Arial" w:eastAsia="Arial" w:hAnsi="Arial" w:cs="Arial"/>
          <w:color w:val="000000" w:themeColor="text1"/>
        </w:rPr>
        <w:t xml:space="preserve">nline: </w:t>
      </w:r>
      <w:hyperlink r:id="rId25">
        <w:r w:rsidRPr="6BA53A28">
          <w:rPr>
            <w:rStyle w:val="Hyperlink"/>
            <w:rFonts w:ascii="Arial" w:eastAsia="Arial" w:hAnsi="Arial" w:cs="Arial"/>
            <w:lang w:eastAsia="de-DE"/>
          </w:rPr>
          <w:t>http://www.weibernetz.de/checkliste_Leitfaden_Gewaltschutz.pdf</w:t>
        </w:r>
      </w:hyperlink>
      <w:r w:rsidRPr="00067EF9">
        <w:rPr>
          <w:color w:val="000000" w:themeColor="text1"/>
        </w:rPr>
        <w:t xml:space="preserve"> </w:t>
      </w:r>
      <w:r w:rsidRPr="6BA53A28">
        <w:rPr>
          <w:rFonts w:ascii="Arial" w:eastAsia="Arial" w:hAnsi="Arial" w:cs="Arial"/>
          <w:color w:val="000000" w:themeColor="text1"/>
        </w:rPr>
        <w:t>(zuletzt geprüft am 23.02.2018)</w:t>
      </w:r>
    </w:p>
    <w:p w14:paraId="27878D36" w14:textId="77777777" w:rsidR="00745F1F" w:rsidRPr="00067EF9" w:rsidRDefault="00745F1F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164116C1" w14:textId="77777777" w:rsidR="00745F1F" w:rsidRPr="0038540C" w:rsidRDefault="00745F1F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color w:val="000000" w:themeColor="text1"/>
          <w:lang w:eastAsia="de-DE"/>
        </w:rPr>
        <w:t>Vereinte Nationen</w:t>
      </w:r>
      <w:r w:rsidR="0022048A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–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Fachausschuss für die Rechte von Menschen mit Behi</w:t>
      </w:r>
      <w:r w:rsidR="0022048A" w:rsidRPr="6BA53A28">
        <w:rPr>
          <w:rFonts w:ascii="Arial" w:eastAsia="Arial" w:hAnsi="Arial" w:cs="Arial"/>
          <w:color w:val="000000" w:themeColor="text1"/>
          <w:lang w:eastAsia="de-DE"/>
        </w:rPr>
        <w:t>n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de</w:t>
      </w:r>
      <w:r w:rsidR="0022048A" w:rsidRPr="6BA53A28">
        <w:rPr>
          <w:rFonts w:ascii="Arial" w:eastAsia="Arial" w:hAnsi="Arial" w:cs="Arial"/>
          <w:color w:val="000000" w:themeColor="text1"/>
          <w:lang w:eastAsia="de-DE"/>
        </w:rPr>
        <w:t>r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un</w:t>
      </w:r>
      <w:r w:rsidR="0022048A">
        <w:rPr>
          <w:rFonts w:ascii="Arial" w:eastAsia="Times New Roman" w:hAnsi="Arial" w:cs="Arial"/>
          <w:color w:val="000000" w:themeColor="text1"/>
          <w:lang w:eastAsia="de-DE"/>
        </w:rPr>
        <w:softHyphen/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gen CRPD (2016):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 xml:space="preserve">General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comment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 xml:space="preserve">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No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 xml:space="preserve">. 3 (2016) on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women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 xml:space="preserve"> and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girls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 xml:space="preserve">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with</w:t>
      </w:r>
      <w:proofErr w:type="spellEnd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 xml:space="preserve"> </w:t>
      </w:r>
      <w:proofErr w:type="spellStart"/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disabilities</w:t>
      </w:r>
      <w:proofErr w:type="spellEnd"/>
      <w:r w:rsidR="0022048A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,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CRPD/C/GC/3, 25. November 2016, online: </w:t>
      </w:r>
      <w:hyperlink r:id="rId26" w:history="1">
        <w:r w:rsidRPr="6BA53A28">
          <w:rPr>
            <w:rStyle w:val="Hyperlink"/>
            <w:rFonts w:ascii="Arial" w:eastAsia="Arial" w:hAnsi="Arial" w:cs="Arial"/>
            <w:lang w:eastAsia="de-DE"/>
          </w:rPr>
          <w:t>http://tbinternet.ohchr.org/_layouts/treatybodyexternal/Download.aspx?symbolno=CRPD/C/GC/3&amp;Lang=en</w:t>
        </w:r>
      </w:hyperlink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="0022048A" w:rsidRPr="6BA53A28">
        <w:rPr>
          <w:rFonts w:ascii="Arial" w:eastAsia="Arial" w:hAnsi="Arial" w:cs="Arial"/>
          <w:color w:val="000000" w:themeColor="text1"/>
        </w:rPr>
        <w:t>(zuletzt geprüft am 28.06.2018)</w:t>
      </w:r>
    </w:p>
    <w:p w14:paraId="5A129E30" w14:textId="77777777" w:rsidR="00745F1F" w:rsidRPr="0038540C" w:rsidRDefault="00745F1F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174B7A7F" w14:textId="77777777" w:rsidR="00745F1F" w:rsidRPr="0038540C" w:rsidRDefault="6BA53A28" w:rsidP="6BA53A28">
      <w:pPr>
        <w:spacing w:after="0" w:line="240" w:lineRule="atLeast"/>
        <w:rPr>
          <w:rFonts w:ascii="Arial" w:eastAsia="Arial" w:hAnsi="Arial" w:cs="Arial"/>
          <w:color w:val="000000" w:themeColor="text1"/>
        </w:rPr>
      </w:pPr>
      <w:proofErr w:type="spellStart"/>
      <w:r w:rsidRPr="6BA53A28">
        <w:rPr>
          <w:rFonts w:ascii="Arial" w:eastAsia="Arial" w:hAnsi="Arial" w:cs="Arial"/>
          <w:color w:val="000000" w:themeColor="text1"/>
          <w:lang w:val="en-US"/>
        </w:rPr>
        <w:t>Vereinte</w:t>
      </w:r>
      <w:proofErr w:type="spellEnd"/>
      <w:r w:rsidRPr="6BA53A28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6BA53A28">
        <w:rPr>
          <w:rFonts w:ascii="Arial" w:eastAsia="Arial" w:hAnsi="Arial" w:cs="Arial"/>
          <w:color w:val="000000" w:themeColor="text1"/>
          <w:lang w:val="en-US"/>
        </w:rPr>
        <w:t>Nationen</w:t>
      </w:r>
      <w:proofErr w:type="spellEnd"/>
      <w:r w:rsidRPr="6BA53A28">
        <w:rPr>
          <w:rFonts w:ascii="Arial" w:eastAsia="Arial" w:hAnsi="Arial" w:cs="Arial"/>
          <w:color w:val="000000" w:themeColor="text1"/>
          <w:lang w:val="en-US"/>
        </w:rPr>
        <w:t xml:space="preserve"> – General Assembly (2017): </w:t>
      </w:r>
      <w:r w:rsidRPr="6BA53A28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Report of the Special Rapporteur on the rights of persons with disabilities </w:t>
      </w:r>
      <w:r w:rsidRPr="6BA53A28">
        <w:rPr>
          <w:rFonts w:ascii="Arial" w:eastAsia="Arial" w:hAnsi="Arial" w:cs="Arial"/>
          <w:color w:val="000000" w:themeColor="text1"/>
          <w:lang w:val="en-US"/>
        </w:rPr>
        <w:t xml:space="preserve">(theme: sexual and reproductive health and rights of girls and young women with disabilities), A/72/133, 14. </w:t>
      </w:r>
      <w:r w:rsidRPr="6BA53A28">
        <w:rPr>
          <w:rFonts w:ascii="Arial" w:eastAsia="Arial" w:hAnsi="Arial" w:cs="Arial"/>
          <w:color w:val="000000" w:themeColor="text1"/>
        </w:rPr>
        <w:t xml:space="preserve">Juli 2017, online: </w:t>
      </w:r>
      <w:hyperlink r:id="rId27">
        <w:r w:rsidRPr="6BA53A28">
          <w:rPr>
            <w:rStyle w:val="Hyperlink"/>
            <w:rFonts w:ascii="Arial" w:eastAsia="Arial" w:hAnsi="Arial" w:cs="Arial"/>
            <w:lang w:eastAsia="de-DE"/>
          </w:rPr>
          <w:t>https://www.ohchr.org/Documents/Issues/Disability/A_72_133_EN.docx</w:t>
        </w:r>
      </w:hyperlink>
      <w:r w:rsidRPr="6BA53A28">
        <w:rPr>
          <w:rStyle w:val="Hyperlink"/>
          <w:rFonts w:ascii="Times New Roman" w:eastAsia="Times New Roman" w:hAnsi="Times New Roman" w:cs="Times New Roman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</w:rPr>
        <w:t>(Es gibt unter diesem Link auch eine Version in leichter Sprache)</w:t>
      </w:r>
    </w:p>
    <w:p w14:paraId="45A7128F" w14:textId="77777777" w:rsidR="0022048A" w:rsidRDefault="0022048A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357FC92C" w14:textId="77777777" w:rsidR="001C5AD8" w:rsidRPr="0038540C" w:rsidRDefault="6BA53A2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Zinsmeister, Julia (Hrsg.) (2003):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Sexuelle Gewalt gegen behinderte Menschen und das Recht. Gewaltprävention und Opferschutz zwischen Behindertenhilfe und Strafjustiz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,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Opladen: Leske + Budrich/VS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.</w:t>
      </w:r>
    </w:p>
    <w:p w14:paraId="025572EE" w14:textId="77777777" w:rsidR="001C5AD8" w:rsidRPr="0038540C" w:rsidRDefault="001C5AD8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2326D50D" w14:textId="77777777" w:rsidR="0020746D" w:rsidRPr="0038540C" w:rsidRDefault="6BA53A2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Zinsmeister, Julia (2008):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 xml:space="preserve">Keine Gewalt! Von den Verbesserungen beim Gewaltschutz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profitieren vor allem Frauen und Kinder. In: Zypries, Brigitte (Hrsg.):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lastRenderedPageBreak/>
        <w:t>Die Renaissance der Rechtspolitik. Zehn Jahre Politik für den sozialen Rechtsstaat. München: C.H. Beck, S.4-11.</w:t>
      </w:r>
    </w:p>
    <w:p w14:paraId="23C81D3B" w14:textId="77777777" w:rsidR="0020746D" w:rsidRPr="00043484" w:rsidRDefault="0020746D" w:rsidP="0038540C">
      <w:pPr>
        <w:spacing w:after="0" w:line="240" w:lineRule="atLeast"/>
        <w:rPr>
          <w:rFonts w:ascii="Arial" w:eastAsia="Arial" w:hAnsi="Arial" w:cs="Arial"/>
          <w:color w:val="000000" w:themeColor="text1"/>
          <w:lang w:eastAsia="de-DE"/>
        </w:rPr>
      </w:pPr>
    </w:p>
    <w:p w14:paraId="4F16322E" w14:textId="77777777" w:rsidR="00043484" w:rsidRPr="00043484" w:rsidRDefault="00043484" w:rsidP="00043484">
      <w:pPr>
        <w:spacing w:after="0" w:line="240" w:lineRule="atLeast"/>
        <w:rPr>
          <w:rFonts w:ascii="Arial" w:eastAsia="Arial" w:hAnsi="Arial" w:cs="Arial"/>
          <w:color w:val="000000" w:themeColor="text1"/>
          <w:lang w:eastAsia="de-DE"/>
        </w:rPr>
      </w:pPr>
      <w:r w:rsidRPr="00043484">
        <w:rPr>
          <w:rFonts w:ascii="Arial" w:eastAsia="Arial" w:hAnsi="Arial" w:cs="Arial"/>
          <w:color w:val="000000" w:themeColor="text1"/>
          <w:lang w:eastAsia="de-DE"/>
        </w:rPr>
        <w:t>Zinsmeister,</w:t>
      </w:r>
      <w:r w:rsidR="0011784A">
        <w:rPr>
          <w:rFonts w:ascii="Arial" w:eastAsia="Arial" w:hAnsi="Arial" w:cs="Arial"/>
          <w:color w:val="000000" w:themeColor="text1"/>
          <w:lang w:eastAsia="de-DE"/>
        </w:rPr>
        <w:t xml:space="preserve"> Julia (</w:t>
      </w:r>
      <w:r w:rsidRPr="00043484">
        <w:rPr>
          <w:rFonts w:ascii="Arial" w:eastAsia="Arial" w:hAnsi="Arial" w:cs="Arial"/>
          <w:color w:val="000000" w:themeColor="text1"/>
          <w:lang w:eastAsia="de-DE"/>
        </w:rPr>
        <w:t>2009</w:t>
      </w:r>
      <w:r w:rsidR="0011784A">
        <w:rPr>
          <w:rFonts w:ascii="Arial" w:eastAsia="Arial" w:hAnsi="Arial" w:cs="Arial"/>
          <w:color w:val="000000" w:themeColor="text1"/>
          <w:lang w:eastAsia="de-DE"/>
        </w:rPr>
        <w:t>)</w:t>
      </w:r>
      <w:r w:rsidRPr="00043484">
        <w:rPr>
          <w:rFonts w:ascii="Arial" w:eastAsia="Arial" w:hAnsi="Arial" w:cs="Arial"/>
          <w:color w:val="000000" w:themeColor="text1"/>
          <w:lang w:eastAsia="de-DE"/>
        </w:rPr>
        <w:t xml:space="preserve">: </w:t>
      </w:r>
      <w:r w:rsidRPr="0011784A">
        <w:rPr>
          <w:rFonts w:ascii="Arial" w:eastAsia="Arial" w:hAnsi="Arial" w:cs="Arial"/>
          <w:b/>
          <w:color w:val="000000" w:themeColor="text1"/>
          <w:lang w:eastAsia="de-DE"/>
        </w:rPr>
        <w:t>Gewaltschutz in sozialen Einrichtungen für Frauen mit</w:t>
      </w:r>
      <w:r w:rsidRPr="00043484">
        <w:rPr>
          <w:rFonts w:ascii="Arial" w:eastAsia="Arial" w:hAnsi="Arial" w:cs="Arial"/>
          <w:color w:val="000000" w:themeColor="text1"/>
          <w:lang w:eastAsia="de-DE"/>
        </w:rPr>
        <w:t xml:space="preserve"> </w:t>
      </w:r>
      <w:r w:rsidRPr="0011784A">
        <w:rPr>
          <w:rFonts w:ascii="Arial" w:eastAsia="Arial" w:hAnsi="Arial" w:cs="Arial"/>
          <w:b/>
          <w:color w:val="000000" w:themeColor="text1"/>
          <w:lang w:eastAsia="de-DE"/>
        </w:rPr>
        <w:t>Behinderungen</w:t>
      </w:r>
      <w:r w:rsidRPr="00043484">
        <w:rPr>
          <w:rFonts w:ascii="Arial" w:eastAsia="Arial" w:hAnsi="Arial" w:cs="Arial"/>
          <w:color w:val="000000" w:themeColor="text1"/>
          <w:lang w:eastAsia="de-DE"/>
        </w:rPr>
        <w:t xml:space="preserve">, </w:t>
      </w:r>
      <w:r w:rsidR="0011784A">
        <w:rPr>
          <w:rFonts w:ascii="Arial" w:eastAsia="Arial" w:hAnsi="Arial" w:cs="Arial"/>
          <w:color w:val="000000" w:themeColor="text1"/>
          <w:lang w:eastAsia="de-DE"/>
        </w:rPr>
        <w:t>i</w:t>
      </w:r>
      <w:r w:rsidRPr="00043484">
        <w:rPr>
          <w:rFonts w:ascii="Arial" w:eastAsia="Arial" w:hAnsi="Arial" w:cs="Arial"/>
          <w:color w:val="000000" w:themeColor="text1"/>
          <w:lang w:eastAsia="de-DE"/>
        </w:rPr>
        <w:t>n: STREIT Heft 4 S. 159-168</w:t>
      </w:r>
      <w:r w:rsidR="0011784A">
        <w:rPr>
          <w:rFonts w:ascii="Arial" w:eastAsia="Arial" w:hAnsi="Arial" w:cs="Arial"/>
          <w:color w:val="000000" w:themeColor="text1"/>
          <w:lang w:eastAsia="de-DE"/>
        </w:rPr>
        <w:t>.</w:t>
      </w:r>
    </w:p>
    <w:p w14:paraId="218FEF12" w14:textId="77777777" w:rsidR="00043484" w:rsidRDefault="00043484" w:rsidP="6BA53A28">
      <w:pPr>
        <w:spacing w:after="0" w:line="240" w:lineRule="atLeast"/>
        <w:rPr>
          <w:rFonts w:ascii="Arial" w:eastAsia="Arial" w:hAnsi="Arial" w:cs="Arial"/>
          <w:color w:val="000000" w:themeColor="text1"/>
          <w:lang w:eastAsia="de-DE"/>
        </w:rPr>
      </w:pPr>
    </w:p>
    <w:p w14:paraId="29D34FA5" w14:textId="77777777" w:rsidR="0020746D" w:rsidRPr="0038540C" w:rsidRDefault="6BA53A2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Zinsmeister, Julia (2010):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Sexuelle Selbstbestimmung im Betreuten Wohnen?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Vom Recht und der Rechtswirklichkeit. In: Forum Sexualität und Familienplanung der Bundeszentrale für gesundheitliche Aufklärung (</w:t>
      </w: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BzGA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>), Ausgabe 01, S.13-18.</w:t>
      </w:r>
    </w:p>
    <w:p w14:paraId="2AA33912" w14:textId="77777777" w:rsidR="0020746D" w:rsidRPr="0038540C" w:rsidRDefault="0020746D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52D12FFE" w14:textId="77777777" w:rsidR="001C5AD8" w:rsidRPr="0038540C" w:rsidRDefault="001C5AD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color w:val="000000" w:themeColor="text1"/>
          <w:lang w:eastAsia="de-DE"/>
        </w:rPr>
        <w:t>Zinsmeister, Julia</w:t>
      </w:r>
      <w:r w:rsidR="003B4182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/</w:t>
      </w:r>
      <w:r w:rsidR="003B4182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Kliemann, Andrea</w:t>
      </w:r>
      <w:r w:rsidR="003B4182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/</w:t>
      </w:r>
      <w:r w:rsidR="003B4182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Bernhard, Katja</w:t>
      </w:r>
      <w:r w:rsidR="008E2866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="008E2866" w:rsidRPr="6BA53A28">
        <w:rPr>
          <w:rFonts w:ascii="Arial" w:eastAsia="Arial" w:hAnsi="Arial" w:cs="Arial"/>
          <w:color w:val="000000" w:themeColor="text1"/>
          <w:lang w:eastAsia="de-DE"/>
        </w:rPr>
        <w:t>(im Erscheinen)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: </w:t>
      </w:r>
      <w:r w:rsidRPr="6BA53A28">
        <w:rPr>
          <w:rFonts w:ascii="Arial" w:eastAsia="Arial" w:hAnsi="Arial" w:cs="Arial"/>
          <w:b/>
          <w:bCs/>
          <w:color w:val="000000" w:themeColor="text1"/>
          <w:lang w:eastAsia="de-DE"/>
        </w:rPr>
        <w:t>Arbeits- und Personalrecht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. In: Fegert Jörg M.</w:t>
      </w:r>
      <w:r w:rsidR="008E2866" w:rsidRPr="6BA53A28">
        <w:rPr>
          <w:rFonts w:ascii="Arial" w:eastAsia="Arial" w:hAnsi="Arial" w:cs="Arial"/>
          <w:color w:val="000000" w:themeColor="text1"/>
          <w:lang w:eastAsia="de-DE"/>
        </w:rPr>
        <w:t xml:space="preserve"> u.a.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(Hrsg.): Schutz vor sexueller Gewalt und Übergriffen in Institutionen – ein Handbuch für die Leitungspraxis im Gesundheit</w:t>
      </w:r>
      <w:r w:rsidR="008E2866">
        <w:rPr>
          <w:rFonts w:ascii="Arial" w:eastAsia="Times New Roman" w:hAnsi="Arial" w:cs="Arial"/>
          <w:color w:val="000000" w:themeColor="text1"/>
          <w:lang w:eastAsia="de-DE"/>
        </w:rPr>
        <w:softHyphen/>
      </w:r>
      <w:r w:rsidRPr="6BA53A28">
        <w:rPr>
          <w:rFonts w:ascii="Arial" w:eastAsia="Arial" w:hAnsi="Arial" w:cs="Arial"/>
          <w:color w:val="000000" w:themeColor="text1"/>
          <w:lang w:eastAsia="de-DE"/>
        </w:rPr>
        <w:t>swesen, Jugendhilfe und Schule. Heidelberg: Springer</w:t>
      </w:r>
      <w:r w:rsidR="008E2866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.</w:t>
      </w:r>
    </w:p>
    <w:p w14:paraId="3E2B15EA" w14:textId="77777777" w:rsidR="001C5AD8" w:rsidRPr="0038540C" w:rsidRDefault="001C5AD8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15F48867" w14:textId="77777777" w:rsidR="001C5AD8" w:rsidRPr="0038540C" w:rsidRDefault="6BA53A28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color w:val="000000" w:themeColor="text1"/>
          <w:lang w:eastAsia="de-DE"/>
        </w:rPr>
        <w:t>Zinsmeister, Julia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/ </w:t>
      </w:r>
      <w:proofErr w:type="spellStart"/>
      <w:r w:rsidRPr="6BA53A28">
        <w:rPr>
          <w:rFonts w:ascii="Arial" w:eastAsia="Arial" w:hAnsi="Arial" w:cs="Arial"/>
          <w:color w:val="000000" w:themeColor="text1"/>
          <w:lang w:eastAsia="de-DE"/>
        </w:rPr>
        <w:t>Schröttle</w:t>
      </w:r>
      <w:proofErr w:type="spellEnd"/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, Monika (2018): </w:t>
      </w:r>
      <w:r w:rsidRPr="0011784A">
        <w:rPr>
          <w:rFonts w:ascii="Arial" w:eastAsia="Arial" w:hAnsi="Arial" w:cs="Arial"/>
          <w:b/>
          <w:color w:val="000000" w:themeColor="text1"/>
          <w:lang w:eastAsia="de-DE"/>
        </w:rPr>
        <w:t>Die Rechte behinderter Menschen auf Schutz vor Gewalt</w:t>
      </w:r>
      <w:r w:rsidR="0011784A" w:rsidRPr="0011784A">
        <w:rPr>
          <w:rFonts w:ascii="Arial" w:eastAsia="Arial" w:hAnsi="Arial" w:cs="Arial"/>
          <w:color w:val="000000" w:themeColor="text1"/>
          <w:lang w:eastAsia="de-DE"/>
        </w:rPr>
        <w:t>,</w:t>
      </w:r>
      <w:r w:rsidR="0011784A">
        <w:rPr>
          <w:rFonts w:ascii="Arial" w:eastAsia="Arial" w:hAnsi="Arial" w:cs="Arial"/>
          <w:color w:val="000000" w:themeColor="text1"/>
          <w:lang w:eastAsia="de-DE"/>
        </w:rPr>
        <w:t xml:space="preserve"> i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n: Gemeinsam Leben 1/18, S.</w:t>
      </w:r>
      <w:r w:rsidR="0011784A">
        <w:rPr>
          <w:rFonts w:ascii="Arial" w:eastAsia="Arial" w:hAnsi="Arial" w:cs="Arial"/>
          <w:color w:val="000000" w:themeColor="text1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21-28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.</w:t>
      </w:r>
    </w:p>
    <w:p w14:paraId="61219B73" w14:textId="77777777" w:rsidR="0020746D" w:rsidRPr="0038540C" w:rsidRDefault="0020746D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61558848" w14:textId="77777777" w:rsidR="0020746D" w:rsidRPr="0038540C" w:rsidRDefault="0020746D" w:rsidP="6BA53A28">
      <w:pPr>
        <w:spacing w:after="0" w:line="240" w:lineRule="atLeast"/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</w:pPr>
      <w:r w:rsidRPr="6BA53A28">
        <w:rPr>
          <w:rFonts w:ascii="Arial" w:eastAsia="Arial" w:hAnsi="Arial" w:cs="Arial"/>
          <w:color w:val="000000" w:themeColor="text1"/>
          <w:lang w:eastAsia="de-DE"/>
        </w:rPr>
        <w:t>Zinsmeister, Julia</w:t>
      </w:r>
      <w:r w:rsidR="008E2866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>/</w:t>
      </w:r>
      <w:r w:rsidR="008E2866"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Vogel, Anna-Katharina (2018): </w:t>
      </w:r>
      <w:r w:rsidRPr="0011784A">
        <w:rPr>
          <w:rFonts w:ascii="Arial" w:eastAsia="Arial" w:hAnsi="Arial" w:cs="Arial"/>
          <w:b/>
          <w:color w:val="000000" w:themeColor="text1"/>
          <w:lang w:eastAsia="de-DE"/>
        </w:rPr>
        <w:t>Mehrdimensionale Diskriminie</w:t>
      </w:r>
      <w:r w:rsidR="008E2866" w:rsidRPr="0011784A">
        <w:rPr>
          <w:rFonts w:ascii="Arial" w:eastAsia="Times New Roman" w:hAnsi="Arial" w:cs="Arial"/>
          <w:b/>
          <w:color w:val="000000" w:themeColor="text1"/>
          <w:lang w:eastAsia="de-DE"/>
        </w:rPr>
        <w:softHyphen/>
      </w:r>
      <w:r w:rsidRPr="0011784A">
        <w:rPr>
          <w:rFonts w:ascii="Arial" w:eastAsia="Arial" w:hAnsi="Arial" w:cs="Arial"/>
          <w:b/>
          <w:color w:val="000000" w:themeColor="text1"/>
          <w:lang w:eastAsia="de-DE"/>
        </w:rPr>
        <w:t>rungen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. Intersektionale Perspektiven auf Behinde</w:t>
      </w:r>
      <w:r w:rsidR="0011784A">
        <w:rPr>
          <w:rFonts w:ascii="Arial" w:eastAsia="Arial" w:hAnsi="Arial" w:cs="Arial"/>
          <w:color w:val="000000" w:themeColor="text1"/>
          <w:lang w:eastAsia="de-DE"/>
        </w:rPr>
        <w:t>rung, Geschlecht und Sexualität,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 xml:space="preserve"> </w:t>
      </w:r>
      <w:r w:rsidR="0011784A">
        <w:rPr>
          <w:rFonts w:ascii="Arial" w:eastAsia="Arial" w:hAnsi="Arial" w:cs="Arial"/>
          <w:color w:val="000000" w:themeColor="text1"/>
          <w:lang w:eastAsia="de-DE"/>
        </w:rPr>
        <w:t>i</w:t>
      </w:r>
      <w:r w:rsidRPr="6BA53A28">
        <w:rPr>
          <w:rFonts w:ascii="Arial" w:eastAsia="Arial" w:hAnsi="Arial" w:cs="Arial"/>
          <w:color w:val="000000" w:themeColor="text1"/>
          <w:lang w:eastAsia="de-DE"/>
        </w:rPr>
        <w:t>n: Vierteljahreszeitschrift für Heilpädagogik und ihre Nebengebiete (VHN) 1/18, S.10–26</w:t>
      </w:r>
      <w:r w:rsidR="008E2866" w:rsidRPr="6BA53A28">
        <w:rPr>
          <w:rFonts w:ascii="Arial" w:eastAsia="Arial" w:hAnsi="Arial" w:cs="Arial"/>
          <w:color w:val="000000" w:themeColor="text1"/>
          <w:lang w:eastAsia="de-DE"/>
        </w:rPr>
        <w:t>, online:</w:t>
      </w:r>
      <w:r w:rsidRPr="6BA53A28">
        <w:rPr>
          <w:rFonts w:ascii="Arial,Times New Roman" w:eastAsia="Arial,Times New Roman" w:hAnsi="Arial,Times New Roman" w:cs="Arial,Times New Roman"/>
          <w:color w:val="000000" w:themeColor="text1"/>
          <w:lang w:eastAsia="de-DE"/>
        </w:rPr>
        <w:t xml:space="preserve"> </w:t>
      </w:r>
      <w:hyperlink r:id="rId28" w:history="1">
        <w:r w:rsidRPr="6BA53A28">
          <w:rPr>
            <w:rStyle w:val="Hyperlink"/>
            <w:rFonts w:ascii="Arial" w:eastAsia="Arial" w:hAnsi="Arial" w:cs="Arial"/>
            <w:lang w:eastAsia="de-DE"/>
          </w:rPr>
          <w:t>http://dx.doi.org/10.2378/vhn2018.art02d</w:t>
        </w:r>
      </w:hyperlink>
      <w:r w:rsidR="008E2866" w:rsidRPr="6BA53A28">
        <w:rPr>
          <w:rFonts w:ascii="Arial" w:eastAsia="Arial" w:hAnsi="Arial" w:cs="Arial"/>
          <w:color w:val="000000" w:themeColor="text1"/>
        </w:rPr>
        <w:t xml:space="preserve"> (zuletzt geprüft am 28.06.2018)</w:t>
      </w:r>
    </w:p>
    <w:p w14:paraId="295A1583" w14:textId="77777777" w:rsidR="007A2DA9" w:rsidRDefault="007A2DA9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7FF816E1" w14:textId="77777777" w:rsidR="00043484" w:rsidRDefault="00043484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6B92C333" w14:textId="77777777" w:rsidR="00043484" w:rsidRDefault="00043484" w:rsidP="000D7571">
      <w:pPr>
        <w:pStyle w:val="berschrift2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Internetseiten</w:t>
      </w:r>
    </w:p>
    <w:p w14:paraId="78577954" w14:textId="77777777" w:rsidR="000D7571" w:rsidRDefault="000D7571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4ED68AD1" w14:textId="77777777" w:rsidR="00043484" w:rsidRDefault="00043484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proofErr w:type="spellStart"/>
      <w:r w:rsidRPr="000351A0">
        <w:rPr>
          <w:rFonts w:ascii="Arial" w:eastAsia="Times New Roman" w:hAnsi="Arial" w:cs="Arial"/>
          <w:b/>
          <w:color w:val="000000" w:themeColor="text1"/>
          <w:lang w:eastAsia="de-DE"/>
        </w:rPr>
        <w:t>SnaP</w:t>
      </w:r>
      <w:proofErr w:type="spellEnd"/>
      <w:r w:rsidRPr="000351A0">
        <w:rPr>
          <w:rFonts w:ascii="Arial" w:eastAsia="Times New Roman" w:hAnsi="Arial" w:cs="Arial"/>
          <w:b/>
          <w:color w:val="000000" w:themeColor="text1"/>
          <w:lang w:eastAsia="de-DE"/>
        </w:rPr>
        <w:t>: Polizeiliche und gerichtliche Schutzanordnungen bei Gewalt in sozialen Beziehungen</w:t>
      </w:r>
      <w:r>
        <w:rPr>
          <w:rFonts w:ascii="Arial" w:eastAsia="Times New Roman" w:hAnsi="Arial" w:cs="Arial"/>
          <w:color w:val="000000" w:themeColor="text1"/>
          <w:lang w:eastAsia="de-DE"/>
        </w:rPr>
        <w:t xml:space="preserve"> – die Situation von Frauen mit besonderen Bedürfnissen</w:t>
      </w:r>
      <w:r w:rsidR="000D7571">
        <w:rPr>
          <w:rFonts w:ascii="Arial" w:eastAsia="Times New Roman" w:hAnsi="Arial" w:cs="Arial"/>
          <w:color w:val="000000" w:themeColor="text1"/>
          <w:lang w:eastAsia="de-DE"/>
        </w:rPr>
        <w:t>,</w:t>
      </w:r>
      <w:r>
        <w:rPr>
          <w:rFonts w:ascii="Arial" w:eastAsia="Times New Roman" w:hAnsi="Arial" w:cs="Arial"/>
          <w:color w:val="000000" w:themeColor="text1"/>
          <w:lang w:eastAsia="de-DE"/>
        </w:rPr>
        <w:t xml:space="preserve"> online: </w:t>
      </w:r>
      <w:hyperlink r:id="rId29" w:history="1">
        <w:r w:rsidRPr="00800CB1">
          <w:rPr>
            <w:rStyle w:val="Hyperlink"/>
            <w:rFonts w:ascii="Arial" w:eastAsia="Times New Roman" w:hAnsi="Arial" w:cs="Arial"/>
            <w:lang w:eastAsia="de-DE"/>
          </w:rPr>
          <w:t>http://snap-eu.org/de/</w:t>
        </w:r>
      </w:hyperlink>
    </w:p>
    <w:p w14:paraId="17986525" w14:textId="77777777" w:rsidR="00043484" w:rsidRDefault="00043484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</w:p>
    <w:p w14:paraId="4C6D0186" w14:textId="77777777" w:rsidR="00043484" w:rsidRPr="0038540C" w:rsidRDefault="000D7571" w:rsidP="0038540C">
      <w:pPr>
        <w:spacing w:after="0" w:line="240" w:lineRule="atLeast"/>
        <w:rPr>
          <w:rFonts w:ascii="Arial" w:eastAsia="Times New Roman" w:hAnsi="Arial" w:cs="Arial"/>
          <w:color w:val="000000" w:themeColor="text1"/>
          <w:lang w:eastAsia="de-DE"/>
        </w:rPr>
      </w:pPr>
      <w:r w:rsidRPr="000351A0">
        <w:rPr>
          <w:rFonts w:ascii="Arial" w:eastAsia="Times New Roman" w:hAnsi="Arial" w:cs="Arial"/>
          <w:b/>
          <w:color w:val="000000" w:themeColor="text1"/>
          <w:lang w:eastAsia="de-DE"/>
        </w:rPr>
        <w:t>Zugang von Frauen mit Behinderungen zu Opferschutz- und Unterstützungs</w:t>
      </w:r>
      <w:r w:rsidRPr="000351A0">
        <w:rPr>
          <w:rFonts w:ascii="Arial" w:eastAsia="Times New Roman" w:hAnsi="Arial" w:cs="Arial"/>
          <w:b/>
          <w:color w:val="000000" w:themeColor="text1"/>
          <w:lang w:eastAsia="de-DE"/>
        </w:rPr>
        <w:softHyphen/>
        <w:t>einrichtungen bei Gewalterfahrungen.</w:t>
      </w:r>
      <w:r>
        <w:rPr>
          <w:rFonts w:ascii="Arial" w:eastAsia="Times New Roman" w:hAnsi="Arial" w:cs="Arial"/>
          <w:color w:val="000000" w:themeColor="text1"/>
          <w:lang w:eastAsia="de-DE"/>
        </w:rPr>
        <w:t xml:space="preserve"> Ein Forschungsprojekt des </w:t>
      </w:r>
      <w:hyperlink r:id="rId30" w:tgtFrame="_blank" w:history="1">
        <w:r w:rsidRPr="000D7571">
          <w:rPr>
            <w:rFonts w:ascii="Arial" w:eastAsia="Times New Roman" w:hAnsi="Arial" w:cs="Arial"/>
            <w:color w:val="000000" w:themeColor="text1"/>
            <w:lang w:eastAsia="de-DE"/>
          </w:rPr>
          <w:t>Ludwig Boltzmann Institut</w:t>
        </w:r>
        <w:r>
          <w:rPr>
            <w:rFonts w:ascii="Arial" w:eastAsia="Times New Roman" w:hAnsi="Arial" w:cs="Arial"/>
            <w:color w:val="000000" w:themeColor="text1"/>
            <w:lang w:eastAsia="de-DE"/>
          </w:rPr>
          <w:t>s</w:t>
        </w:r>
        <w:r w:rsidRPr="000D7571">
          <w:rPr>
            <w:rFonts w:ascii="Arial" w:eastAsia="Times New Roman" w:hAnsi="Arial" w:cs="Arial"/>
            <w:color w:val="000000" w:themeColor="text1"/>
            <w:lang w:eastAsia="de-DE"/>
          </w:rPr>
          <w:t xml:space="preserve"> für Menschenrechte</w:t>
        </w:r>
      </w:hyperlink>
      <w:r>
        <w:rPr>
          <w:rFonts w:ascii="Arial" w:eastAsia="Times New Roman" w:hAnsi="Arial" w:cs="Arial"/>
          <w:color w:val="000000" w:themeColor="text1"/>
          <w:lang w:eastAsia="de-DE"/>
        </w:rPr>
        <w:t xml:space="preserve"> (Österreich), online: </w:t>
      </w:r>
      <w:hyperlink r:id="rId31" w:history="1">
        <w:r w:rsidRPr="00800CB1">
          <w:rPr>
            <w:rStyle w:val="Hyperlink"/>
            <w:rFonts w:ascii="Arial" w:eastAsia="Times New Roman" w:hAnsi="Arial" w:cs="Arial"/>
            <w:lang w:eastAsia="de-DE"/>
          </w:rPr>
          <w:t>http://women-disabilities-violence.humanrights.at/de/countries/germany</w:t>
        </w:r>
      </w:hyperlink>
      <w:r>
        <w:rPr>
          <w:rFonts w:ascii="Arial" w:eastAsia="Times New Roman" w:hAnsi="Arial" w:cs="Arial"/>
          <w:color w:val="000000" w:themeColor="text1"/>
          <w:lang w:eastAsia="de-DE"/>
        </w:rPr>
        <w:t xml:space="preserve"> </w:t>
      </w:r>
      <w:r w:rsidR="000351A0" w:rsidRPr="000351A0">
        <w:rPr>
          <w:rFonts w:ascii="Arial" w:eastAsia="Times New Roman" w:hAnsi="Arial" w:cs="Arial"/>
          <w:b/>
          <w:color w:val="000000" w:themeColor="text1"/>
          <w:lang w:eastAsia="de-DE"/>
        </w:rPr>
        <w:t>Hinweis:</w:t>
      </w:r>
      <w:r w:rsidR="000351A0">
        <w:rPr>
          <w:rFonts w:ascii="Arial" w:eastAsia="Times New Roman" w:hAnsi="Arial" w:cs="Arial"/>
          <w:color w:val="000000" w:themeColor="text1"/>
          <w:lang w:eastAsia="de-DE"/>
        </w:rPr>
        <w:t xml:space="preserve"> </w:t>
      </w:r>
      <w:r w:rsidRPr="000D7571">
        <w:rPr>
          <w:rFonts w:ascii="Arial" w:eastAsia="Times New Roman" w:hAnsi="Arial" w:cs="Arial"/>
          <w:color w:val="000000" w:themeColor="text1"/>
          <w:lang w:eastAsia="de-DE"/>
        </w:rPr>
        <w:t xml:space="preserve">Auf dieser Seite finden Sie diverse Broschüren für Frauen mit Behinderungen, Broschüren für Opferschutz- und Unterstützungseinrichtungen sowie politische </w:t>
      </w:r>
      <w:proofErr w:type="spellStart"/>
      <w:r w:rsidRPr="000D7571">
        <w:rPr>
          <w:rFonts w:ascii="Arial" w:eastAsia="Times New Roman" w:hAnsi="Arial" w:cs="Arial"/>
          <w:color w:val="000000" w:themeColor="text1"/>
          <w:lang w:eastAsia="de-DE"/>
        </w:rPr>
        <w:t>Entscheidungs</w:t>
      </w:r>
      <w:r w:rsidR="000351A0">
        <w:rPr>
          <w:rFonts w:ascii="Arial" w:eastAsia="Times New Roman" w:hAnsi="Arial" w:cs="Arial"/>
          <w:color w:val="000000" w:themeColor="text1"/>
          <w:lang w:eastAsia="de-DE"/>
        </w:rPr>
        <w:softHyphen/>
      </w:r>
      <w:r w:rsidRPr="000D7571">
        <w:rPr>
          <w:rFonts w:ascii="Arial" w:eastAsia="Times New Roman" w:hAnsi="Arial" w:cs="Arial"/>
          <w:color w:val="000000" w:themeColor="text1"/>
          <w:lang w:eastAsia="de-DE"/>
        </w:rPr>
        <w:t>trägerInnen</w:t>
      </w:r>
      <w:proofErr w:type="spellEnd"/>
      <w:r w:rsidRPr="000D7571">
        <w:rPr>
          <w:rFonts w:ascii="Arial" w:eastAsia="Times New Roman" w:hAnsi="Arial" w:cs="Arial"/>
          <w:color w:val="000000" w:themeColor="text1"/>
          <w:lang w:eastAsia="de-DE"/>
        </w:rPr>
        <w:t xml:space="preserve"> und nationale Berichte in deutscher Sprache. Diese sind </w:t>
      </w:r>
      <w:r>
        <w:rPr>
          <w:rFonts w:ascii="Arial" w:eastAsia="Times New Roman" w:hAnsi="Arial" w:cs="Arial"/>
          <w:color w:val="000000" w:themeColor="text1"/>
          <w:lang w:eastAsia="de-DE"/>
        </w:rPr>
        <w:t>stehen zum Teil in verschiedenen Formaten zur Verfügung (Audio, Leichte Sprache, G</w:t>
      </w:r>
      <w:r w:rsidR="000351A0">
        <w:rPr>
          <w:rFonts w:ascii="Arial" w:eastAsia="Times New Roman" w:hAnsi="Arial" w:cs="Arial"/>
          <w:color w:val="000000" w:themeColor="text1"/>
          <w:lang w:eastAsia="de-DE"/>
        </w:rPr>
        <w:t>ebärden</w:t>
      </w:r>
      <w:r w:rsidR="000351A0">
        <w:rPr>
          <w:rFonts w:ascii="Arial" w:eastAsia="Times New Roman" w:hAnsi="Arial" w:cs="Arial"/>
          <w:color w:val="000000" w:themeColor="text1"/>
          <w:lang w:eastAsia="de-DE"/>
        </w:rPr>
        <w:softHyphen/>
        <w:t>sprach-</w:t>
      </w:r>
      <w:r>
        <w:rPr>
          <w:rFonts w:ascii="Arial" w:eastAsia="Times New Roman" w:hAnsi="Arial" w:cs="Arial"/>
          <w:color w:val="000000" w:themeColor="text1"/>
          <w:lang w:eastAsia="de-DE"/>
        </w:rPr>
        <w:t>Video)</w:t>
      </w:r>
      <w:r w:rsidRPr="000D7571">
        <w:rPr>
          <w:rFonts w:ascii="Arial" w:eastAsia="Times New Roman" w:hAnsi="Arial" w:cs="Arial"/>
          <w:color w:val="000000" w:themeColor="text1"/>
          <w:lang w:eastAsia="de-DE"/>
        </w:rPr>
        <w:t>.</w:t>
      </w:r>
    </w:p>
    <w:sectPr w:rsidR="00043484" w:rsidRPr="0038540C" w:rsidSect="0038540C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18" w:right="226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9007E" w14:textId="77777777" w:rsidR="00554487" w:rsidRDefault="00554487" w:rsidP="003B4182">
      <w:pPr>
        <w:spacing w:after="0" w:line="240" w:lineRule="auto"/>
      </w:pPr>
      <w:r>
        <w:separator/>
      </w:r>
    </w:p>
  </w:endnote>
  <w:endnote w:type="continuationSeparator" w:id="0">
    <w:p w14:paraId="337A7FA2" w14:textId="77777777" w:rsidR="00554487" w:rsidRDefault="00554487" w:rsidP="003B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xlinePro-Bold">
    <w:altName w:val="DaxlinePro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B7C94" w14:textId="77777777" w:rsidR="00AA0A94" w:rsidRDefault="00AA0A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BDC2B" w14:textId="77777777" w:rsidR="00AA0A94" w:rsidRDefault="00AA0A94" w:rsidP="00E3507E">
    <w:pPr>
      <w:pStyle w:val="Fuzeile"/>
      <w:tabs>
        <w:tab w:val="clear" w:pos="9072"/>
        <w:tab w:val="right" w:pos="8222"/>
      </w:tabs>
    </w:pPr>
  </w:p>
  <w:p w14:paraId="185A0257" w14:textId="77777777" w:rsidR="00AA0A94" w:rsidRDefault="00AA0A94" w:rsidP="00E3507E">
    <w:pPr>
      <w:pStyle w:val="Fuzeile"/>
      <w:tabs>
        <w:tab w:val="clear" w:pos="9072"/>
        <w:tab w:val="right" w:pos="8222"/>
      </w:tabs>
    </w:pPr>
    <w:r>
      <w:rPr>
        <w:noProof/>
        <w:lang w:eastAsia="de-DE"/>
      </w:rPr>
      <w:drawing>
        <wp:inline distT="0" distB="0" distL="0" distR="0" wp14:anchorId="7650C6F9" wp14:editId="2034BB10">
          <wp:extent cx="2797302" cy="443757"/>
          <wp:effectExtent l="19050" t="0" r="3048" b="0"/>
          <wp:docPr id="1" name="Grafik 0" descr="Mit finanzieller Unterstützung des Landes Nordrhein-Westfalen und des Europäischen Sozialfonds. Logos von ESF, und MAG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komplett neu farbig IKS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566" cy="444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de-DE"/>
      </w:rPr>
      <w:drawing>
        <wp:inline distT="0" distB="0" distL="0" distR="0" wp14:anchorId="33294AB3" wp14:editId="1509D14D">
          <wp:extent cx="2143353" cy="360355"/>
          <wp:effectExtent l="19050" t="0" r="9297" b="0"/>
          <wp:docPr id="2" name="Grafik 1" descr="Logo Evangelische Hochschule Rheinland-Westfalen-Lippe. Logo Bochumer Zentrum für Disability Studie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H_Bodys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41595" cy="36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18773B" w14:textId="77777777" w:rsidR="00AA0A94" w:rsidRDefault="00AA0A9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8A894" w14:textId="77777777" w:rsidR="00AA0A94" w:rsidRDefault="00AA0A9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842DB" w14:textId="77777777" w:rsidR="00554487" w:rsidRDefault="00554487" w:rsidP="003B4182">
      <w:pPr>
        <w:spacing w:after="0" w:line="240" w:lineRule="auto"/>
      </w:pPr>
      <w:r>
        <w:separator/>
      </w:r>
    </w:p>
  </w:footnote>
  <w:footnote w:type="continuationSeparator" w:id="0">
    <w:p w14:paraId="12D1B9D3" w14:textId="77777777" w:rsidR="00554487" w:rsidRDefault="00554487" w:rsidP="003B4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0B625" w14:textId="77777777" w:rsidR="00AA0A94" w:rsidRDefault="00AA0A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3A6E1" w14:textId="77777777" w:rsidR="00AA0A94" w:rsidRPr="00E3507E" w:rsidRDefault="00AA0A94" w:rsidP="00E3507E">
    <w:pPr>
      <w:pStyle w:val="Kopfzeile"/>
      <w:tabs>
        <w:tab w:val="clear" w:pos="9072"/>
        <w:tab w:val="right" w:pos="8222"/>
      </w:tabs>
    </w:pPr>
    <w:r w:rsidRPr="6BA53A28">
      <w:rPr>
        <w:rFonts w:ascii="Arial" w:eastAsia="Arial" w:hAnsi="Arial" w:cs="Arial"/>
        <w:sz w:val="16"/>
        <w:szCs w:val="16"/>
      </w:rPr>
      <w:t>Material</w:t>
    </w:r>
    <w:r w:rsidR="008B790B">
      <w:rPr>
        <w:rFonts w:ascii="Arial" w:eastAsia="Arial" w:hAnsi="Arial" w:cs="Arial"/>
        <w:sz w:val="16"/>
        <w:szCs w:val="16"/>
      </w:rPr>
      <w:t xml:space="preserve"> II</w:t>
    </w:r>
    <w:r w:rsidRPr="6BA53A28">
      <w:rPr>
        <w:rFonts w:ascii="Arial" w:eastAsia="Arial" w:hAnsi="Arial" w:cs="Arial"/>
        <w:sz w:val="16"/>
        <w:szCs w:val="16"/>
      </w:rPr>
      <w:t xml:space="preserve"> zur Schulung "Gewaltschutz für behinderte Frauen und Mädchen" am 4. Juli 2018, Gelsenkirchen</w:t>
    </w:r>
    <w:r>
      <w:t xml:space="preserve"> </w:t>
    </w:r>
    <w:sdt>
      <w:sdtPr>
        <w:id w:val="21478876"/>
        <w:docPartObj>
          <w:docPartGallery w:val="Page Numbers (Top of Page)"/>
          <w:docPartUnique/>
        </w:docPartObj>
      </w:sdtPr>
      <w:sdtEndPr/>
      <w:sdtContent>
        <w:r>
          <w:tab/>
        </w:r>
        <w:r w:rsidRPr="00E3507E">
          <w:rPr>
            <w:rFonts w:ascii="Arial" w:hAnsi="Arial" w:cs="Arial"/>
            <w:sz w:val="18"/>
          </w:rPr>
          <w:fldChar w:fldCharType="begin"/>
        </w:r>
        <w:r w:rsidRPr="00E3507E">
          <w:rPr>
            <w:rFonts w:ascii="Arial" w:hAnsi="Arial" w:cs="Arial"/>
            <w:sz w:val="18"/>
          </w:rPr>
          <w:instrText xml:space="preserve"> PAGE   \* MERGEFORMAT </w:instrText>
        </w:r>
        <w:r w:rsidRPr="00E3507E">
          <w:rPr>
            <w:rFonts w:ascii="Arial" w:hAnsi="Arial" w:cs="Arial"/>
            <w:sz w:val="18"/>
          </w:rPr>
          <w:fldChar w:fldCharType="separate"/>
        </w:r>
        <w:r w:rsidR="0011784A">
          <w:rPr>
            <w:rFonts w:ascii="Arial" w:hAnsi="Arial" w:cs="Arial"/>
            <w:noProof/>
            <w:sz w:val="18"/>
          </w:rPr>
          <w:t>5</w:t>
        </w:r>
        <w:r w:rsidRPr="00E3507E">
          <w:rPr>
            <w:rFonts w:ascii="Arial" w:hAnsi="Arial" w:cs="Arial"/>
            <w:sz w:val="18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C6124" w14:textId="77777777" w:rsidR="00AA0A94" w:rsidRDefault="00AA0A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D00FC"/>
    <w:multiLevelType w:val="hybridMultilevel"/>
    <w:tmpl w:val="E326EDD6"/>
    <w:lvl w:ilvl="0" w:tplc="DE723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7E7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B0E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30A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A64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8C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A08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80D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FAE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7C"/>
    <w:rsid w:val="000351A0"/>
    <w:rsid w:val="00043484"/>
    <w:rsid w:val="00067EF9"/>
    <w:rsid w:val="000A5959"/>
    <w:rsid w:val="000C703B"/>
    <w:rsid w:val="000D49D1"/>
    <w:rsid w:val="000D7571"/>
    <w:rsid w:val="0011784A"/>
    <w:rsid w:val="00140264"/>
    <w:rsid w:val="001C5AD8"/>
    <w:rsid w:val="0020746D"/>
    <w:rsid w:val="0022048A"/>
    <w:rsid w:val="00230859"/>
    <w:rsid w:val="00275743"/>
    <w:rsid w:val="002772E3"/>
    <w:rsid w:val="0038540C"/>
    <w:rsid w:val="0039467C"/>
    <w:rsid w:val="003A2557"/>
    <w:rsid w:val="003B4182"/>
    <w:rsid w:val="003C5DB6"/>
    <w:rsid w:val="00554487"/>
    <w:rsid w:val="005D3259"/>
    <w:rsid w:val="005E3F98"/>
    <w:rsid w:val="005F5AB0"/>
    <w:rsid w:val="00663921"/>
    <w:rsid w:val="00672402"/>
    <w:rsid w:val="007213EE"/>
    <w:rsid w:val="00745F1F"/>
    <w:rsid w:val="0074736E"/>
    <w:rsid w:val="0075627D"/>
    <w:rsid w:val="007640EA"/>
    <w:rsid w:val="007A2DA9"/>
    <w:rsid w:val="008862A0"/>
    <w:rsid w:val="008B790B"/>
    <w:rsid w:val="008E2866"/>
    <w:rsid w:val="009B711C"/>
    <w:rsid w:val="009F2C93"/>
    <w:rsid w:val="00A024AC"/>
    <w:rsid w:val="00A15A97"/>
    <w:rsid w:val="00A4661C"/>
    <w:rsid w:val="00A80051"/>
    <w:rsid w:val="00AA0A94"/>
    <w:rsid w:val="00AB0BF6"/>
    <w:rsid w:val="00AE32E0"/>
    <w:rsid w:val="00AF3660"/>
    <w:rsid w:val="00B74988"/>
    <w:rsid w:val="00BB09A1"/>
    <w:rsid w:val="00C66D7E"/>
    <w:rsid w:val="00C6795F"/>
    <w:rsid w:val="00CB25B8"/>
    <w:rsid w:val="00D05EEF"/>
    <w:rsid w:val="00D532B7"/>
    <w:rsid w:val="00D82522"/>
    <w:rsid w:val="00DB4E88"/>
    <w:rsid w:val="00DE5EF4"/>
    <w:rsid w:val="00E17E09"/>
    <w:rsid w:val="00E3507E"/>
    <w:rsid w:val="00E95BC8"/>
    <w:rsid w:val="00EE5B0C"/>
    <w:rsid w:val="00EE6070"/>
    <w:rsid w:val="00F34F14"/>
    <w:rsid w:val="00F4355C"/>
    <w:rsid w:val="00F6167B"/>
    <w:rsid w:val="00F87761"/>
    <w:rsid w:val="6BA5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A7FD6"/>
  <w15:docId w15:val="{E5BD181A-378A-4DC3-A35F-33292F5F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5BC8"/>
  </w:style>
  <w:style w:type="paragraph" w:styleId="berschrift1">
    <w:name w:val="heading 1"/>
    <w:basedOn w:val="Standard"/>
    <w:next w:val="Standard"/>
    <w:link w:val="berschrift1Zchn"/>
    <w:uiPriority w:val="9"/>
    <w:qFormat/>
    <w:rsid w:val="0038540C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540C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745F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4026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40264"/>
    <w:rPr>
      <w:color w:val="605E5C"/>
      <w:shd w:val="clear" w:color="auto" w:fill="E1DFDD"/>
    </w:rPr>
  </w:style>
  <w:style w:type="paragraph" w:customStyle="1" w:styleId="Default">
    <w:name w:val="Default"/>
    <w:rsid w:val="00230859"/>
    <w:pPr>
      <w:autoSpaceDE w:val="0"/>
      <w:autoSpaceDN w:val="0"/>
      <w:adjustRightInd w:val="0"/>
      <w:spacing w:after="0" w:line="240" w:lineRule="auto"/>
    </w:pPr>
    <w:rPr>
      <w:rFonts w:ascii="DaxlinePro-Bold" w:hAnsi="DaxlinePro-Bold" w:cs="DaxlinePro-Bold"/>
      <w:color w:val="000000"/>
      <w:sz w:val="24"/>
      <w:szCs w:val="24"/>
    </w:rPr>
  </w:style>
  <w:style w:type="paragraph" w:customStyle="1" w:styleId="HChG">
    <w:name w:val="_ H _Ch_G"/>
    <w:basedOn w:val="Standard"/>
    <w:next w:val="Standard"/>
    <w:rsid w:val="00745F1F"/>
    <w:pPr>
      <w:keepNext/>
      <w:keepLines/>
      <w:tabs>
        <w:tab w:val="right" w:pos="851"/>
      </w:tabs>
      <w:suppressAutoHyphens/>
      <w:spacing w:before="360" w:after="240" w:line="300" w:lineRule="exact"/>
      <w:ind w:left="1134" w:right="1134" w:hanging="1134"/>
    </w:pPr>
    <w:rPr>
      <w:rFonts w:ascii="Times New Roman" w:eastAsia="SimSun" w:hAnsi="Times New Roman" w:cs="Times New Roman"/>
      <w:b/>
      <w:sz w:val="28"/>
      <w:szCs w:val="20"/>
      <w:lang w:val="en-GB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45F1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745F1F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540C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540C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styleId="BesuchterLink">
    <w:name w:val="FollowedHyperlink"/>
    <w:basedOn w:val="Absatz-Standardschriftart"/>
    <w:uiPriority w:val="99"/>
    <w:semiHidden/>
    <w:unhideWhenUsed/>
    <w:rsid w:val="008862A0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B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182"/>
  </w:style>
  <w:style w:type="paragraph" w:styleId="Fuzeile">
    <w:name w:val="footer"/>
    <w:basedOn w:val="Standard"/>
    <w:link w:val="FuzeileZchn"/>
    <w:uiPriority w:val="99"/>
    <w:unhideWhenUsed/>
    <w:rsid w:val="003B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1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507E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3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1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itut-fuer-menschenrechte.de/fileadmin/user_upload/Publikationen/Dokumentation/Dokumentation_CRPD_Follow_up_Konferenz_Pruefung_abgelegt_24_06_2015.pdf" TargetMode="External"/><Relationship Id="rId13" Type="http://schemas.openxmlformats.org/officeDocument/2006/relationships/hyperlink" Target="http://www.caritas.de/fuerprofis/fachthemen/sexuellermissbrauch/empfehlungenzurpraeventiongegensexuellen" TargetMode="External"/><Relationship Id="rId18" Type="http://schemas.openxmlformats.org/officeDocument/2006/relationships/hyperlink" Target="http://www.sozialnetz-hessen.de/global/show_document.asp?id=aaaaaaaaaaahdpb" TargetMode="External"/><Relationship Id="rId26" Type="http://schemas.openxmlformats.org/officeDocument/2006/relationships/hyperlink" Target="http://tbinternet.ohchr.org/_layouts/treatybodyexternal/Download.aspx?symbolno=CRPD/C/GC/3&amp;Lang=en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omen-disabilities-violence.humanrights.at/de/resources/leitlinien-zur-identifikation-guten-praxisbeispielen-fuer-einen-barrierefreien-zugang" TargetMode="External"/><Relationship Id="rId34" Type="http://schemas.openxmlformats.org/officeDocument/2006/relationships/footer" Target="footer1.xml"/><Relationship Id="rId7" Type="http://schemas.openxmlformats.org/officeDocument/2006/relationships/hyperlink" Target="http://awo-schwanger.de/fileadmin/user_upload/Liebe_r_-selbstbestimmt_16.03.pdf" TargetMode="External"/><Relationship Id="rId12" Type="http://schemas.openxmlformats.org/officeDocument/2006/relationships/hyperlink" Target="http://dip21.bundestag.de/dip21/btd/17/070/1707053.pdf" TargetMode="External"/><Relationship Id="rId17" Type="http://schemas.openxmlformats.org/officeDocument/2006/relationships/hyperlink" Target="http://fra.europa.eu/sites/default/files/fra_uploads/fra-2015-violence-against-children-with-disabilities-summary_de.pdf" TargetMode="External"/><Relationship Id="rId25" Type="http://schemas.openxmlformats.org/officeDocument/2006/relationships/hyperlink" Target="http://www.weibernetz.de/checkliste_Leitfaden_Gewaltschutz.pdf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iakonie-rwl.de/cms/media/pdf/publikationen/2012-publikationen/2012-03-30-Rahmenempfehlung.pdf" TargetMode="External"/><Relationship Id="rId20" Type="http://schemas.openxmlformats.org/officeDocument/2006/relationships/hyperlink" Target="https://www.gleichstellungsministerkonferenz.de/documents/beschluesse_der_26-_gfmk_-_extern-2_1510227032.pdf" TargetMode="External"/><Relationship Id="rId29" Type="http://schemas.openxmlformats.org/officeDocument/2006/relationships/hyperlink" Target="http://snap-eu.org/d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r-paritaetische.de/uploads/tx_pdforder/broschuere_schutz-sexuelle-gewalt_web.pdf" TargetMode="External"/><Relationship Id="rId24" Type="http://schemas.openxmlformats.org/officeDocument/2006/relationships/hyperlink" Target="http://women-disabilities-violence.humanrights.at/sites/default/files/reports/deutschland_broschuere_opferschutz-_und_unterstuetzungseinrichtungen.pdf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institut-fuer-menschenrechte.de/fileadmin/user_upload/PDF-Dateien/Parallelberichte/Parallel_Report_by_the_GIHR_to_the_Committee_on_the_Elimination_of_Discrimination_against_Women_CEDAW.pdf" TargetMode="External"/><Relationship Id="rId23" Type="http://schemas.openxmlformats.org/officeDocument/2006/relationships/hyperlink" Target="http://women-disabilities-violence.humanrights.at/sites/default/files/reports/deutschland_broschuere_fuer_frauen_m._behinderungen.pdf" TargetMode="External"/><Relationship Id="rId28" Type="http://schemas.openxmlformats.org/officeDocument/2006/relationships/hyperlink" Target="http://dx.doi.org/10.2378/vhn2018.art02d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beb-ev.de/inhalt/konzept-zur-konversion-von-komplexeinrichtungen-in-der-behindertenhilfe/" TargetMode="External"/><Relationship Id="rId19" Type="http://schemas.openxmlformats.org/officeDocument/2006/relationships/hyperlink" Target="http://www.fab-kassel.de/download/gewalt_gegenueber_Maedchen_und_Frauen_mit_Behinderung.pdf" TargetMode="External"/><Relationship Id="rId31" Type="http://schemas.openxmlformats.org/officeDocument/2006/relationships/hyperlink" Target="http://women-disabilities-violence.humanrights.at/de/countries/germa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kfb.de/fileadmin/redaktion/hkbf/download_hkbf/20130729_Handlungsempfehlung.pdf" TargetMode="External"/><Relationship Id="rId14" Type="http://schemas.openxmlformats.org/officeDocument/2006/relationships/hyperlink" Target="http://www.caritas.de/fuerprofis/fachthemen/sexuellermissbrauch/materialienzurpraeventionsexuellenmissbr" TargetMode="External"/><Relationship Id="rId22" Type="http://schemas.openxmlformats.org/officeDocument/2006/relationships/hyperlink" Target="http://www.bmfsfj.de/BMFSFJ/gleichstellung,did=210114.html" TargetMode="External"/><Relationship Id="rId27" Type="http://schemas.openxmlformats.org/officeDocument/2006/relationships/hyperlink" Target="https://www.ohchr.org/Documents/Issues/Disability/A_72_133_EN.docx" TargetMode="External"/><Relationship Id="rId30" Type="http://schemas.openxmlformats.org/officeDocument/2006/relationships/hyperlink" Target="http://bim.lbg.ac.at/en" TargetMode="External"/><Relationship Id="rId35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2189</Words>
  <Characters>13795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IKSL</dc:creator>
  <cp:lastModifiedBy>Amelie Schmidt</cp:lastModifiedBy>
  <cp:revision>3</cp:revision>
  <dcterms:created xsi:type="dcterms:W3CDTF">2019-07-25T16:19:00Z</dcterms:created>
  <dcterms:modified xsi:type="dcterms:W3CDTF">2019-07-25T16:23:00Z</dcterms:modified>
</cp:coreProperties>
</file>